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400" w:rsidRDefault="00FA3976">
      <w:pPr>
        <w:snapToGrid w:val="0"/>
        <w:spacing w:line="360" w:lineRule="auto"/>
        <w:jc w:val="center"/>
        <w:rPr>
          <w:rFonts w:ascii="Times New Roman" w:eastAsia="宋体" w:hAnsi="Times New Roman" w:cs="Times New Roman"/>
          <w:b/>
          <w:sz w:val="32"/>
          <w:szCs w:val="32"/>
        </w:rPr>
      </w:pPr>
      <w:r w:rsidRPr="00FA3976">
        <w:rPr>
          <w:rFonts w:ascii="Times New Roman" w:eastAsia="宋体" w:hAnsi="Times New Roman" w:cs="Times New Roman" w:hint="eastAsia"/>
          <w:b/>
          <w:sz w:val="32"/>
          <w:szCs w:val="32"/>
        </w:rPr>
        <w:t>西青区中医医院装修工程项目债券资金</w:t>
      </w:r>
      <w:r w:rsidR="00620880">
        <w:rPr>
          <w:rFonts w:ascii="Times New Roman" w:eastAsia="宋体" w:hAnsi="Times New Roman" w:cs="Times New Roman"/>
          <w:b/>
          <w:sz w:val="32"/>
          <w:szCs w:val="32"/>
        </w:rPr>
        <w:t>项目</w:t>
      </w:r>
    </w:p>
    <w:p w:rsidR="00B75400" w:rsidRDefault="00620880">
      <w:pPr>
        <w:snapToGrid w:val="0"/>
        <w:spacing w:line="360" w:lineRule="auto"/>
        <w:jc w:val="center"/>
        <w:rPr>
          <w:rFonts w:ascii="Times New Roman" w:eastAsia="宋体" w:hAnsi="Times New Roman" w:cs="Times New Roman"/>
          <w:b/>
          <w:sz w:val="36"/>
          <w:szCs w:val="36"/>
        </w:rPr>
      </w:pPr>
      <w:r>
        <w:rPr>
          <w:rFonts w:ascii="Times New Roman" w:eastAsia="宋体" w:hAnsi="Times New Roman" w:cs="Times New Roman"/>
          <w:b/>
          <w:sz w:val="32"/>
          <w:szCs w:val="32"/>
        </w:rPr>
        <w:t>绩效评价报告</w:t>
      </w:r>
    </w:p>
    <w:p w:rsidR="00B75400" w:rsidRDefault="00B75400">
      <w:pPr>
        <w:ind w:firstLineChars="202" w:firstLine="485"/>
        <w:rPr>
          <w:rFonts w:ascii="Times New Roman" w:hAnsi="Times New Roman" w:cs="Times New Roman"/>
          <w:sz w:val="24"/>
          <w:szCs w:val="28"/>
        </w:rPr>
      </w:pPr>
    </w:p>
    <w:p w:rsidR="00B75400" w:rsidRDefault="00620880">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sz w:val="24"/>
          <w:szCs w:val="24"/>
        </w:rPr>
        <w:t>为强化绩效预算管理，提高预算精细化、科学化管理水平，合理配置公共资源，发挥财政资金使用效益和引导作用，</w:t>
      </w:r>
      <w:r w:rsidR="00E961FB">
        <w:rPr>
          <w:rFonts w:ascii="Times New Roman" w:eastAsia="宋体" w:hAnsi="Times New Roman" w:cs="Times New Roman" w:hint="eastAsia"/>
          <w:sz w:val="24"/>
          <w:szCs w:val="24"/>
        </w:rPr>
        <w:t>我们</w:t>
      </w:r>
      <w:r>
        <w:rPr>
          <w:rFonts w:ascii="Times New Roman" w:eastAsia="宋体" w:hAnsi="Times New Roman" w:cs="Times New Roman"/>
          <w:sz w:val="24"/>
          <w:szCs w:val="24"/>
        </w:rPr>
        <w:t>对</w:t>
      </w:r>
      <w:r w:rsidR="00FA3976" w:rsidRPr="00FA3976">
        <w:rPr>
          <w:rFonts w:ascii="Times New Roman" w:eastAsia="宋体" w:hAnsi="Times New Roman" w:cs="Times New Roman" w:hint="eastAsia"/>
          <w:sz w:val="24"/>
          <w:szCs w:val="24"/>
        </w:rPr>
        <w:t>西青区中医医院装修工程项目债券资金</w:t>
      </w:r>
      <w:r>
        <w:rPr>
          <w:rFonts w:ascii="Times New Roman" w:eastAsia="宋体" w:hAnsi="Times New Roman" w:cs="Times New Roman"/>
          <w:sz w:val="24"/>
          <w:szCs w:val="24"/>
        </w:rPr>
        <w:t>项目实施绩效评价，根据评价结果出具绩效评价报告。报告结果如下：</w:t>
      </w:r>
    </w:p>
    <w:p w:rsidR="00B75400" w:rsidRDefault="00620880">
      <w:pPr>
        <w:pStyle w:val="1"/>
        <w:snapToGrid w:val="0"/>
        <w:ind w:left="420"/>
        <w:rPr>
          <w:rFonts w:ascii="Times New Roman" w:eastAsia="宋体" w:hAnsi="Times New Roman"/>
          <w:sz w:val="24"/>
          <w:szCs w:val="24"/>
        </w:rPr>
      </w:pPr>
      <w:bookmarkStart w:id="0" w:name="_Toc85135163"/>
      <w:bookmarkStart w:id="1" w:name="_Toc497174779"/>
      <w:r>
        <w:rPr>
          <w:rFonts w:ascii="Times New Roman" w:eastAsia="宋体" w:hAnsi="Times New Roman"/>
          <w:sz w:val="24"/>
          <w:szCs w:val="24"/>
        </w:rPr>
        <w:t>一、项目基本实施情况</w:t>
      </w:r>
      <w:bookmarkEnd w:id="0"/>
      <w:bookmarkEnd w:id="1"/>
    </w:p>
    <w:p w:rsidR="00B75400" w:rsidRDefault="00620880">
      <w:pPr>
        <w:pStyle w:val="2"/>
        <w:snapToGrid w:val="0"/>
        <w:ind w:leftChars="0" w:left="0" w:firstLineChars="200" w:firstLine="482"/>
        <w:rPr>
          <w:rFonts w:ascii="Times New Roman" w:eastAsia="宋体" w:hAnsi="Times New Roman"/>
          <w:sz w:val="24"/>
          <w:szCs w:val="24"/>
        </w:rPr>
      </w:pPr>
      <w:bookmarkStart w:id="2" w:name="_Toc497174780"/>
      <w:bookmarkStart w:id="3" w:name="_Toc85135164"/>
      <w:r>
        <w:rPr>
          <w:rFonts w:ascii="Times New Roman" w:eastAsia="宋体" w:hAnsi="Times New Roman"/>
          <w:sz w:val="24"/>
          <w:szCs w:val="24"/>
        </w:rPr>
        <w:t>（一）项目立项背景和目的</w:t>
      </w:r>
      <w:bookmarkEnd w:id="2"/>
      <w:bookmarkEnd w:id="3"/>
    </w:p>
    <w:p w:rsidR="00B75400" w:rsidRDefault="00620880">
      <w:pPr>
        <w:pStyle w:val="3"/>
        <w:ind w:leftChars="0" w:left="0" w:firstLineChars="200" w:firstLine="482"/>
        <w:rPr>
          <w:rFonts w:ascii="Times New Roman" w:eastAsia="宋体" w:hAnsi="Times New Roman" w:cs="Times New Roman"/>
          <w:sz w:val="24"/>
          <w:szCs w:val="24"/>
        </w:rPr>
      </w:pPr>
      <w:bookmarkStart w:id="4" w:name="_Toc85135165"/>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项目实施背景</w:t>
      </w:r>
      <w:bookmarkEnd w:id="4"/>
    </w:p>
    <w:p w:rsidR="00EB6530" w:rsidRPr="00EB6530" w:rsidRDefault="00EB6530" w:rsidP="00EB6530">
      <w:pPr>
        <w:snapToGrid w:val="0"/>
        <w:spacing w:line="360" w:lineRule="auto"/>
        <w:ind w:firstLineChars="202" w:firstLine="485"/>
        <w:rPr>
          <w:rFonts w:ascii="Times New Roman" w:eastAsia="宋体" w:hAnsi="Times New Roman" w:cs="Times New Roman"/>
          <w:sz w:val="24"/>
          <w:szCs w:val="24"/>
        </w:rPr>
      </w:pPr>
      <w:r w:rsidRPr="00EB6530">
        <w:rPr>
          <w:rFonts w:ascii="Times New Roman" w:eastAsia="宋体" w:hAnsi="Times New Roman" w:cs="Times New Roman" w:hint="eastAsia"/>
          <w:sz w:val="24"/>
          <w:szCs w:val="24"/>
        </w:rPr>
        <w:t>西青区中医医院始建于</w:t>
      </w:r>
      <w:r w:rsidRPr="00EB6530">
        <w:rPr>
          <w:rFonts w:ascii="Times New Roman" w:eastAsia="宋体" w:hAnsi="Times New Roman" w:cs="Times New Roman"/>
          <w:sz w:val="24"/>
          <w:szCs w:val="24"/>
        </w:rPr>
        <w:t xml:space="preserve"> 1958 </w:t>
      </w:r>
      <w:r w:rsidRPr="00EB6530">
        <w:rPr>
          <w:rFonts w:ascii="Times New Roman" w:eastAsia="宋体" w:hAnsi="Times New Roman" w:cs="Times New Roman"/>
          <w:sz w:val="24"/>
          <w:szCs w:val="24"/>
        </w:rPr>
        <w:t>年，</w:t>
      </w:r>
      <w:r w:rsidRPr="00EB6530">
        <w:rPr>
          <w:rFonts w:ascii="Times New Roman" w:eastAsia="宋体" w:hAnsi="Times New Roman" w:cs="Times New Roman"/>
          <w:sz w:val="24"/>
          <w:szCs w:val="24"/>
        </w:rPr>
        <w:t xml:space="preserve">1990 </w:t>
      </w:r>
      <w:r w:rsidRPr="00EB6530">
        <w:rPr>
          <w:rFonts w:ascii="Times New Roman" w:eastAsia="宋体" w:hAnsi="Times New Roman" w:cs="Times New Roman"/>
          <w:sz w:val="24"/>
          <w:szCs w:val="24"/>
        </w:rPr>
        <w:t>年提升改造门诊楼和办公用房，迁址杨柳青镇西青道</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现址</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，占地面积为</w:t>
      </w:r>
      <w:r w:rsidRPr="00EB6530">
        <w:rPr>
          <w:rFonts w:ascii="Times New Roman" w:eastAsia="宋体" w:hAnsi="Times New Roman" w:cs="Times New Roman"/>
          <w:sz w:val="24"/>
          <w:szCs w:val="24"/>
        </w:rPr>
        <w:t xml:space="preserve"> 6600 </w:t>
      </w:r>
      <w:r w:rsidRPr="00EB6530">
        <w:rPr>
          <w:rFonts w:ascii="Times New Roman" w:eastAsia="宋体" w:hAnsi="Times New Roman" w:cs="Times New Roman"/>
          <w:sz w:val="24"/>
          <w:szCs w:val="24"/>
        </w:rPr>
        <w:t>平方米，地上总建筑面积</w:t>
      </w:r>
      <w:r w:rsidRPr="00EB6530">
        <w:rPr>
          <w:rFonts w:ascii="Times New Roman" w:eastAsia="宋体" w:hAnsi="Times New Roman" w:cs="Times New Roman"/>
          <w:sz w:val="24"/>
          <w:szCs w:val="24"/>
        </w:rPr>
        <w:t xml:space="preserve"> 5300 </w:t>
      </w:r>
      <w:r w:rsidRPr="00EB6530">
        <w:rPr>
          <w:rFonts w:ascii="Times New Roman" w:eastAsia="宋体" w:hAnsi="Times New Roman" w:cs="Times New Roman"/>
          <w:sz w:val="24"/>
          <w:szCs w:val="24"/>
        </w:rPr>
        <w:t>平方米，</w:t>
      </w:r>
      <w:r w:rsidR="004300BF">
        <w:rPr>
          <w:rFonts w:ascii="Times New Roman" w:eastAsia="宋体" w:hAnsi="Times New Roman" w:cs="Times New Roman" w:hint="eastAsia"/>
          <w:sz w:val="24"/>
          <w:szCs w:val="24"/>
        </w:rPr>
        <w:t>床</w:t>
      </w:r>
      <w:r w:rsidRPr="00EB6530">
        <w:rPr>
          <w:rFonts w:ascii="Times New Roman" w:eastAsia="宋体" w:hAnsi="Times New Roman" w:cs="Times New Roman"/>
          <w:sz w:val="24"/>
          <w:szCs w:val="24"/>
        </w:rPr>
        <w:t>位</w:t>
      </w:r>
      <w:r w:rsidRPr="00EB6530">
        <w:rPr>
          <w:rFonts w:ascii="Times New Roman" w:eastAsia="宋体" w:hAnsi="Times New Roman" w:cs="Times New Roman"/>
          <w:sz w:val="24"/>
          <w:szCs w:val="24"/>
        </w:rPr>
        <w:t xml:space="preserve">70 </w:t>
      </w:r>
      <w:r w:rsidRPr="00EB6530">
        <w:rPr>
          <w:rFonts w:ascii="Times New Roman" w:eastAsia="宋体" w:hAnsi="Times New Roman" w:cs="Times New Roman"/>
          <w:sz w:val="24"/>
          <w:szCs w:val="24"/>
        </w:rPr>
        <w:t>张。随着时代的发展，现有的规模和设备逐渐不能适应新的医疗发展需求。经西青区相关政府部门多次会议讨论决定，西青区中医院另外选址新建，将现有西青区中医医院调整为杨柳青社区服务中心。</w:t>
      </w:r>
    </w:p>
    <w:p w:rsidR="00EB6530" w:rsidRPr="00EB6530" w:rsidRDefault="00EB6530" w:rsidP="00EB6530">
      <w:pPr>
        <w:snapToGrid w:val="0"/>
        <w:spacing w:line="360" w:lineRule="auto"/>
        <w:ind w:firstLineChars="202" w:firstLine="485"/>
        <w:rPr>
          <w:rFonts w:ascii="Times New Roman" w:eastAsia="宋体" w:hAnsi="Times New Roman" w:cs="Times New Roman"/>
          <w:sz w:val="24"/>
          <w:szCs w:val="24"/>
        </w:rPr>
      </w:pPr>
      <w:r w:rsidRPr="00EB6530">
        <w:rPr>
          <w:rFonts w:ascii="Times New Roman" w:eastAsia="宋体" w:hAnsi="Times New Roman" w:cs="Times New Roman"/>
          <w:sz w:val="24"/>
          <w:szCs w:val="24"/>
        </w:rPr>
        <w:t xml:space="preserve">  2017 </w:t>
      </w:r>
      <w:r w:rsidRPr="00EB6530">
        <w:rPr>
          <w:rFonts w:ascii="Times New Roman" w:eastAsia="宋体" w:hAnsi="Times New Roman" w:cs="Times New Roman"/>
          <w:sz w:val="24"/>
          <w:szCs w:val="24"/>
        </w:rPr>
        <w:t>年天津市贯彻中医药发展战略规划纲要</w:t>
      </w:r>
      <w:r w:rsidRPr="00EB6530">
        <w:rPr>
          <w:rFonts w:ascii="Times New Roman" w:eastAsia="宋体" w:hAnsi="Times New Roman" w:cs="Times New Roman"/>
          <w:sz w:val="24"/>
          <w:szCs w:val="24"/>
        </w:rPr>
        <w:t>(2016-203</w:t>
      </w:r>
      <w:r w:rsidR="00154EDC">
        <w:rPr>
          <w:rFonts w:ascii="Times New Roman" w:eastAsia="宋体" w:hAnsi="Times New Roman" w:cs="Times New Roman"/>
          <w:sz w:val="24"/>
          <w:szCs w:val="24"/>
        </w:rPr>
        <w:t>0</w:t>
      </w:r>
      <w:r w:rsidR="00154EDC">
        <w:rPr>
          <w:rFonts w:ascii="Times New Roman" w:eastAsia="宋体" w:hAnsi="Times New Roman" w:cs="Times New Roman" w:hint="eastAsia"/>
          <w:sz w:val="24"/>
          <w:szCs w:val="24"/>
        </w:rPr>
        <w:t>年</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实施方案公布</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切实提升中医医疗服务能力</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进一步健全中医医疗服务体系</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实现每个区都有</w:t>
      </w:r>
      <w:r w:rsidRPr="00EB6530">
        <w:rPr>
          <w:rFonts w:ascii="Times New Roman" w:eastAsia="宋体" w:hAnsi="Times New Roman" w:cs="Times New Roman"/>
          <w:sz w:val="24"/>
          <w:szCs w:val="24"/>
        </w:rPr>
        <w:t>1</w:t>
      </w:r>
      <w:r w:rsidRPr="00EB6530">
        <w:rPr>
          <w:rFonts w:ascii="Times New Roman" w:eastAsia="宋体" w:hAnsi="Times New Roman" w:cs="Times New Roman"/>
          <w:sz w:val="24"/>
          <w:szCs w:val="24"/>
        </w:rPr>
        <w:t>所二级甲等以上中医医院。</w:t>
      </w:r>
      <w:r w:rsidRPr="00EB6530">
        <w:rPr>
          <w:rFonts w:ascii="Times New Roman" w:eastAsia="宋体" w:hAnsi="Times New Roman" w:cs="Times New Roman"/>
          <w:sz w:val="24"/>
          <w:szCs w:val="24"/>
        </w:rPr>
        <w:t>"</w:t>
      </w:r>
    </w:p>
    <w:p w:rsidR="00EB6530" w:rsidRPr="00EB6530" w:rsidRDefault="00EB6530" w:rsidP="00EB6530">
      <w:pPr>
        <w:snapToGrid w:val="0"/>
        <w:spacing w:line="360" w:lineRule="auto"/>
        <w:ind w:firstLineChars="202" w:firstLine="485"/>
        <w:rPr>
          <w:rFonts w:ascii="Times New Roman" w:eastAsia="宋体" w:hAnsi="Times New Roman" w:cs="Times New Roman"/>
          <w:sz w:val="24"/>
          <w:szCs w:val="24"/>
        </w:rPr>
      </w:pPr>
      <w:r w:rsidRPr="00EB6530">
        <w:rPr>
          <w:rFonts w:ascii="Times New Roman" w:eastAsia="宋体" w:hAnsi="Times New Roman" w:cs="Times New Roman" w:hint="eastAsia"/>
          <w:sz w:val="24"/>
          <w:szCs w:val="24"/>
        </w:rPr>
        <w:t>《天津市医疗卫生机构布局规划》</w:t>
      </w:r>
      <w:r w:rsidRPr="00EB6530">
        <w:rPr>
          <w:rFonts w:ascii="Times New Roman" w:eastAsia="宋体" w:hAnsi="Times New Roman" w:cs="Times New Roman"/>
          <w:sz w:val="24"/>
          <w:szCs w:val="24"/>
        </w:rPr>
        <w:t>(2015-2030</w:t>
      </w:r>
      <w:r w:rsidRPr="00EB6530">
        <w:rPr>
          <w:rFonts w:ascii="Times New Roman" w:eastAsia="宋体" w:hAnsi="Times New Roman" w:cs="Times New Roman"/>
          <w:sz w:val="24"/>
          <w:szCs w:val="24"/>
        </w:rPr>
        <w:t>年</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确定</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迁建中医医院</w:t>
      </w:r>
      <w:r w:rsidRPr="00EB6530">
        <w:rPr>
          <w:rFonts w:ascii="Times New Roman" w:eastAsia="宋体" w:hAnsi="Times New Roman" w:cs="Times New Roman"/>
          <w:sz w:val="24"/>
          <w:szCs w:val="24"/>
        </w:rPr>
        <w:t xml:space="preserve"> 2</w:t>
      </w:r>
      <w:r w:rsidRPr="00EB6530">
        <w:rPr>
          <w:rFonts w:ascii="Times New Roman" w:eastAsia="宋体" w:hAnsi="Times New Roman" w:cs="Times New Roman"/>
          <w:sz w:val="24"/>
          <w:szCs w:val="24"/>
        </w:rPr>
        <w:t>个。分别是西青区中医医院和津南区中医医院，西青区中医医院地址杨柳青镇英伦居住区南侧</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w:t>
      </w:r>
    </w:p>
    <w:p w:rsidR="00EB6530" w:rsidRPr="00EB6530" w:rsidRDefault="00EB6530" w:rsidP="00EB6530">
      <w:pPr>
        <w:snapToGrid w:val="0"/>
        <w:spacing w:line="360" w:lineRule="auto"/>
        <w:ind w:firstLineChars="202" w:firstLine="485"/>
        <w:rPr>
          <w:rFonts w:ascii="Times New Roman" w:eastAsia="宋体" w:hAnsi="Times New Roman" w:cs="Times New Roman"/>
          <w:sz w:val="24"/>
          <w:szCs w:val="24"/>
        </w:rPr>
      </w:pPr>
      <w:r w:rsidRPr="00EB6530">
        <w:rPr>
          <w:rFonts w:ascii="Times New Roman" w:eastAsia="宋体" w:hAnsi="Times New Roman" w:cs="Times New Roman" w:hint="eastAsia"/>
          <w:sz w:val="24"/>
          <w:szCs w:val="24"/>
        </w:rPr>
        <w:t>经过</w:t>
      </w:r>
      <w:r w:rsidRPr="00EB6530">
        <w:rPr>
          <w:rFonts w:ascii="Times New Roman" w:eastAsia="宋体" w:hAnsi="Times New Roman" w:cs="Times New Roman"/>
          <w:sz w:val="24"/>
          <w:szCs w:val="24"/>
        </w:rPr>
        <w:t xml:space="preserve"> 2017 </w:t>
      </w:r>
      <w:r w:rsidRPr="00EB6530">
        <w:rPr>
          <w:rFonts w:ascii="Times New Roman" w:eastAsia="宋体" w:hAnsi="Times New Roman" w:cs="Times New Roman"/>
          <w:sz w:val="24"/>
          <w:szCs w:val="24"/>
        </w:rPr>
        <w:t>年</w:t>
      </w:r>
      <w:r w:rsidRPr="00EB6530">
        <w:rPr>
          <w:rFonts w:ascii="Times New Roman" w:eastAsia="宋体" w:hAnsi="Times New Roman" w:cs="Times New Roman"/>
          <w:sz w:val="24"/>
          <w:szCs w:val="24"/>
        </w:rPr>
        <w:t xml:space="preserve"> 7 </w:t>
      </w:r>
      <w:r w:rsidRPr="00EB6530">
        <w:rPr>
          <w:rFonts w:ascii="Times New Roman" w:eastAsia="宋体" w:hAnsi="Times New Roman" w:cs="Times New Roman"/>
          <w:sz w:val="24"/>
          <w:szCs w:val="24"/>
        </w:rPr>
        <w:t>月</w:t>
      </w:r>
      <w:r w:rsidRPr="00EB6530">
        <w:rPr>
          <w:rFonts w:ascii="Times New Roman" w:eastAsia="宋体" w:hAnsi="Times New Roman" w:cs="Times New Roman"/>
          <w:sz w:val="24"/>
          <w:szCs w:val="24"/>
        </w:rPr>
        <w:t xml:space="preserve">18 </w:t>
      </w:r>
      <w:r w:rsidRPr="00EB6530">
        <w:rPr>
          <w:rFonts w:ascii="Times New Roman" w:eastAsia="宋体" w:hAnsi="Times New Roman" w:cs="Times New Roman"/>
          <w:sz w:val="24"/>
          <w:szCs w:val="24"/>
        </w:rPr>
        <w:t>日，天津市西青区人民政府区长办公会议文件《关于新建西青区中医医院的情况汇报》以及</w:t>
      </w:r>
      <w:r w:rsidRPr="00EB6530">
        <w:rPr>
          <w:rFonts w:ascii="Times New Roman" w:eastAsia="宋体" w:hAnsi="Times New Roman" w:cs="Times New Roman"/>
          <w:sz w:val="24"/>
          <w:szCs w:val="24"/>
        </w:rPr>
        <w:t xml:space="preserve"> 2017 </w:t>
      </w:r>
      <w:r w:rsidRPr="00EB6530">
        <w:rPr>
          <w:rFonts w:ascii="Times New Roman" w:eastAsia="宋体" w:hAnsi="Times New Roman" w:cs="Times New Roman"/>
          <w:sz w:val="24"/>
          <w:szCs w:val="24"/>
        </w:rPr>
        <w:t>年</w:t>
      </w:r>
      <w:r w:rsidRPr="00EB6530">
        <w:rPr>
          <w:rFonts w:ascii="Times New Roman" w:eastAsia="宋体" w:hAnsi="Times New Roman" w:cs="Times New Roman"/>
          <w:sz w:val="24"/>
          <w:szCs w:val="24"/>
        </w:rPr>
        <w:t xml:space="preserve">8 </w:t>
      </w:r>
      <w:r w:rsidRPr="00EB6530">
        <w:rPr>
          <w:rFonts w:ascii="Times New Roman" w:eastAsia="宋体" w:hAnsi="Times New Roman" w:cs="Times New Roman"/>
          <w:sz w:val="24"/>
          <w:szCs w:val="24"/>
        </w:rPr>
        <w:t>月</w:t>
      </w:r>
      <w:r w:rsidRPr="00EB6530">
        <w:rPr>
          <w:rFonts w:ascii="Times New Roman" w:eastAsia="宋体" w:hAnsi="Times New Roman" w:cs="Times New Roman"/>
          <w:sz w:val="24"/>
          <w:szCs w:val="24"/>
        </w:rPr>
        <w:t xml:space="preserve"> 31 </w:t>
      </w:r>
      <w:r w:rsidRPr="00EB6530">
        <w:rPr>
          <w:rFonts w:ascii="Times New Roman" w:eastAsia="宋体" w:hAnsi="Times New Roman" w:cs="Times New Roman"/>
          <w:sz w:val="24"/>
          <w:szCs w:val="24"/>
        </w:rPr>
        <w:t>日《区长办公会议纪要》</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第</w:t>
      </w:r>
      <w:r w:rsidRPr="00EB6530">
        <w:rPr>
          <w:rFonts w:ascii="Times New Roman" w:eastAsia="宋体" w:hAnsi="Times New Roman" w:cs="Times New Roman"/>
          <w:sz w:val="24"/>
          <w:szCs w:val="24"/>
        </w:rPr>
        <w:t>8</w:t>
      </w:r>
      <w:r w:rsidRPr="00EB6530">
        <w:rPr>
          <w:rFonts w:ascii="Times New Roman" w:eastAsia="宋体" w:hAnsi="Times New Roman" w:cs="Times New Roman"/>
          <w:sz w:val="24"/>
          <w:szCs w:val="24"/>
        </w:rPr>
        <w:t>次</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两次会议讨论后，最终确定医院建设地址。</w:t>
      </w:r>
    </w:p>
    <w:p w:rsidR="00EB6530" w:rsidRPr="00EB6530" w:rsidRDefault="00EB6530" w:rsidP="00EB6530">
      <w:pPr>
        <w:snapToGrid w:val="0"/>
        <w:spacing w:line="360" w:lineRule="auto"/>
        <w:ind w:firstLineChars="202" w:firstLine="485"/>
        <w:rPr>
          <w:rFonts w:ascii="Times New Roman" w:eastAsia="宋体" w:hAnsi="Times New Roman" w:cs="Times New Roman"/>
          <w:sz w:val="24"/>
          <w:szCs w:val="24"/>
        </w:rPr>
      </w:pPr>
      <w:r w:rsidRPr="00EB6530">
        <w:rPr>
          <w:rFonts w:ascii="Times New Roman" w:eastAsia="宋体" w:hAnsi="Times New Roman" w:cs="Times New Roman"/>
          <w:sz w:val="24"/>
          <w:szCs w:val="24"/>
        </w:rPr>
        <w:t>2018</w:t>
      </w:r>
      <w:r w:rsidRPr="00EB6530">
        <w:rPr>
          <w:rFonts w:ascii="Times New Roman" w:eastAsia="宋体" w:hAnsi="Times New Roman" w:cs="Times New Roman"/>
          <w:sz w:val="24"/>
          <w:szCs w:val="24"/>
        </w:rPr>
        <w:t>年</w:t>
      </w:r>
      <w:r w:rsidRPr="00EB6530">
        <w:rPr>
          <w:rFonts w:ascii="Times New Roman" w:eastAsia="宋体" w:hAnsi="Times New Roman" w:cs="Times New Roman"/>
          <w:sz w:val="24"/>
          <w:szCs w:val="24"/>
        </w:rPr>
        <w:t xml:space="preserve">8 </w:t>
      </w:r>
      <w:r w:rsidRPr="00EB6530">
        <w:rPr>
          <w:rFonts w:ascii="Times New Roman" w:eastAsia="宋体" w:hAnsi="Times New Roman" w:cs="Times New Roman"/>
          <w:sz w:val="24"/>
          <w:szCs w:val="24"/>
        </w:rPr>
        <w:t>月</w:t>
      </w:r>
      <w:r w:rsidRPr="00EB6530">
        <w:rPr>
          <w:rFonts w:ascii="Times New Roman" w:eastAsia="宋体" w:hAnsi="Times New Roman" w:cs="Times New Roman"/>
          <w:sz w:val="24"/>
          <w:szCs w:val="24"/>
        </w:rPr>
        <w:t>7</w:t>
      </w:r>
      <w:r w:rsidRPr="00EB6530">
        <w:rPr>
          <w:rFonts w:ascii="Times New Roman" w:eastAsia="宋体" w:hAnsi="Times New Roman" w:cs="Times New Roman"/>
          <w:sz w:val="24"/>
          <w:szCs w:val="24"/>
        </w:rPr>
        <w:t>日</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天津市西青区行政审批局</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津西审投投资</w:t>
      </w:r>
      <w:r w:rsidRPr="00EB6530">
        <w:rPr>
          <w:rFonts w:ascii="Times New Roman" w:eastAsia="宋体" w:hAnsi="Times New Roman" w:cs="Times New Roman"/>
          <w:sz w:val="24"/>
          <w:szCs w:val="24"/>
        </w:rPr>
        <w:t>(2018)228</w:t>
      </w:r>
      <w:r w:rsidRPr="00EB6530">
        <w:rPr>
          <w:rFonts w:ascii="Times New Roman" w:eastAsia="宋体" w:hAnsi="Times New Roman" w:cs="Times New Roman"/>
          <w:sz w:val="24"/>
          <w:szCs w:val="24"/>
        </w:rPr>
        <w:t>号</w:t>
      </w:r>
      <w:r w:rsidRPr="00EB6530">
        <w:rPr>
          <w:rFonts w:ascii="Times New Roman" w:eastAsia="宋体" w:hAnsi="Times New Roman" w:cs="Times New Roman"/>
          <w:sz w:val="24"/>
          <w:szCs w:val="24"/>
        </w:rPr>
        <w:t>)</w:t>
      </w:r>
      <w:r w:rsidRPr="00EB6530">
        <w:rPr>
          <w:rFonts w:ascii="Times New Roman" w:eastAsia="宋体" w:hAnsi="Times New Roman" w:cs="Times New Roman"/>
          <w:sz w:val="24"/>
          <w:szCs w:val="24"/>
        </w:rPr>
        <w:t>批准西青区中医医院建设项目立项，项目不包括装修和医疗设备。结合工程总投资，主体和装修进行分别立项，通过装修工程提前设计，提前介入，保障项目建设连续性完整性。本项目</w:t>
      </w:r>
      <w:r w:rsidRPr="00EB6530">
        <w:rPr>
          <w:rFonts w:ascii="Times New Roman" w:eastAsia="宋体" w:hAnsi="Times New Roman" w:cs="Times New Roman"/>
          <w:sz w:val="24"/>
          <w:szCs w:val="24"/>
        </w:rPr>
        <w:t xml:space="preserve"> 2019 </w:t>
      </w:r>
      <w:r w:rsidRPr="00EB6530">
        <w:rPr>
          <w:rFonts w:ascii="Times New Roman" w:eastAsia="宋体" w:hAnsi="Times New Roman" w:cs="Times New Roman"/>
          <w:sz w:val="24"/>
          <w:szCs w:val="24"/>
        </w:rPr>
        <w:t>年</w:t>
      </w:r>
      <w:r w:rsidRPr="00EB6530">
        <w:rPr>
          <w:rFonts w:ascii="Times New Roman" w:eastAsia="宋体" w:hAnsi="Times New Roman" w:cs="Times New Roman"/>
          <w:sz w:val="24"/>
          <w:szCs w:val="24"/>
        </w:rPr>
        <w:t xml:space="preserve"> 9</w:t>
      </w:r>
      <w:r w:rsidRPr="00EB6530">
        <w:rPr>
          <w:rFonts w:ascii="Times New Roman" w:eastAsia="宋体" w:hAnsi="Times New Roman" w:cs="Times New Roman"/>
          <w:sz w:val="24"/>
          <w:szCs w:val="24"/>
        </w:rPr>
        <w:t>月主体工程开始施工，计划</w:t>
      </w:r>
      <w:r w:rsidRPr="00EB6530">
        <w:rPr>
          <w:rFonts w:ascii="Times New Roman" w:eastAsia="宋体" w:hAnsi="Times New Roman" w:cs="Times New Roman"/>
          <w:sz w:val="24"/>
          <w:szCs w:val="24"/>
        </w:rPr>
        <w:t xml:space="preserve"> 2021 </w:t>
      </w:r>
      <w:r w:rsidRPr="00EB6530">
        <w:rPr>
          <w:rFonts w:ascii="Times New Roman" w:eastAsia="宋体" w:hAnsi="Times New Roman" w:cs="Times New Roman"/>
          <w:sz w:val="24"/>
          <w:szCs w:val="24"/>
        </w:rPr>
        <w:t>年</w:t>
      </w:r>
      <w:r w:rsidRPr="00EB6530">
        <w:rPr>
          <w:rFonts w:ascii="Times New Roman" w:eastAsia="宋体" w:hAnsi="Times New Roman" w:cs="Times New Roman"/>
          <w:sz w:val="24"/>
          <w:szCs w:val="24"/>
        </w:rPr>
        <w:t xml:space="preserve"> 4</w:t>
      </w:r>
      <w:r w:rsidRPr="00EB6530">
        <w:rPr>
          <w:rFonts w:ascii="Times New Roman" w:eastAsia="宋体" w:hAnsi="Times New Roman" w:cs="Times New Roman"/>
          <w:sz w:val="24"/>
          <w:szCs w:val="24"/>
        </w:rPr>
        <w:t>月竣工。目前主体、能源站以及室外工程基本完工。</w:t>
      </w:r>
    </w:p>
    <w:p w:rsidR="00B75400" w:rsidRDefault="00EB6530" w:rsidP="00EB6530">
      <w:pPr>
        <w:snapToGrid w:val="0"/>
        <w:spacing w:line="360" w:lineRule="auto"/>
        <w:ind w:firstLineChars="202" w:firstLine="485"/>
        <w:rPr>
          <w:rFonts w:ascii="Times New Roman" w:eastAsia="宋体" w:hAnsi="Times New Roman" w:cs="Times New Roman"/>
          <w:sz w:val="24"/>
          <w:szCs w:val="24"/>
        </w:rPr>
      </w:pPr>
      <w:r w:rsidRPr="00EB6530">
        <w:rPr>
          <w:rFonts w:ascii="Times New Roman" w:eastAsia="宋体" w:hAnsi="Times New Roman" w:cs="Times New Roman" w:hint="eastAsia"/>
          <w:sz w:val="24"/>
          <w:szCs w:val="24"/>
        </w:rPr>
        <w:lastRenderedPageBreak/>
        <w:t>为了完成西青区中医医院的后续建设，满足医院使用功能要求，天津市西青区卫生健康委员会开展本次西青区中医医院装修工程</w:t>
      </w:r>
      <w:r w:rsidR="00620880">
        <w:rPr>
          <w:rFonts w:ascii="Times New Roman" w:eastAsia="宋体" w:hAnsi="Times New Roman" w:cs="Times New Roman"/>
          <w:sz w:val="24"/>
          <w:szCs w:val="24"/>
        </w:rPr>
        <w:t>。</w:t>
      </w:r>
    </w:p>
    <w:p w:rsidR="00734AA9" w:rsidRDefault="00620880" w:rsidP="00734AA9">
      <w:pPr>
        <w:pStyle w:val="3"/>
        <w:ind w:left="630"/>
        <w:rPr>
          <w:rFonts w:ascii="Times New Roman" w:eastAsia="宋体" w:hAnsi="Times New Roman" w:cs="Times New Roman"/>
          <w:sz w:val="24"/>
          <w:szCs w:val="24"/>
        </w:rPr>
      </w:pPr>
      <w:bookmarkStart w:id="5" w:name="_Toc85135166"/>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立项目的</w:t>
      </w:r>
      <w:bookmarkEnd w:id="5"/>
    </w:p>
    <w:p w:rsidR="00734AA9" w:rsidRPr="00734AA9" w:rsidRDefault="00154EDC" w:rsidP="00734AA9">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hint="eastAsia"/>
          <w:sz w:val="24"/>
          <w:szCs w:val="24"/>
        </w:rPr>
        <w:t>西青区中医医院装修工程项目</w:t>
      </w:r>
      <w:r w:rsidR="00734AA9" w:rsidRPr="00734AA9">
        <w:rPr>
          <w:rFonts w:ascii="Times New Roman" w:eastAsia="宋体" w:hAnsi="Times New Roman" w:cs="Times New Roman" w:hint="eastAsia"/>
          <w:sz w:val="24"/>
          <w:szCs w:val="24"/>
        </w:rPr>
        <w:t>是贯彻天津市政府大力发展中医药战略的重要举措之一，也是西青区民心工程的补充和延续，西青区中医医院装修工程能够一定程度改善西青区就医条件，增加就医资源，满足人民群众日益增长的医疗卫生服务的需求。</w:t>
      </w:r>
    </w:p>
    <w:p w:rsidR="00734AA9" w:rsidRDefault="00734AA9" w:rsidP="00734AA9">
      <w:pPr>
        <w:snapToGrid w:val="0"/>
        <w:spacing w:line="360" w:lineRule="auto"/>
        <w:ind w:firstLineChars="202" w:firstLine="485"/>
        <w:rPr>
          <w:rFonts w:ascii="Times New Roman" w:eastAsia="宋体" w:hAnsi="Times New Roman" w:cs="Times New Roman"/>
          <w:sz w:val="24"/>
          <w:szCs w:val="24"/>
        </w:rPr>
      </w:pPr>
      <w:r w:rsidRPr="00734AA9">
        <w:rPr>
          <w:rFonts w:ascii="Times New Roman" w:eastAsia="宋体" w:hAnsi="Times New Roman" w:cs="Times New Roman" w:hint="eastAsia"/>
          <w:sz w:val="24"/>
          <w:szCs w:val="24"/>
        </w:rPr>
        <w:t>项目建设有利于提高西青区医疗卫生服务水平，加快构建社会主义和谐社会，实现西青区医疗卫生发展规划和促进西青区卫生资源提高的需要。</w:t>
      </w:r>
    </w:p>
    <w:p w:rsidR="00B75400" w:rsidRDefault="00620880">
      <w:pPr>
        <w:pStyle w:val="2"/>
        <w:snapToGrid w:val="0"/>
        <w:ind w:left="420"/>
        <w:rPr>
          <w:rFonts w:ascii="Times New Roman" w:eastAsia="宋体" w:hAnsi="Times New Roman"/>
          <w:sz w:val="24"/>
          <w:szCs w:val="24"/>
        </w:rPr>
      </w:pPr>
      <w:bookmarkStart w:id="6" w:name="_Toc497174781"/>
      <w:bookmarkStart w:id="7" w:name="_Toc85135167"/>
      <w:r>
        <w:rPr>
          <w:rFonts w:ascii="Times New Roman" w:eastAsia="宋体" w:hAnsi="Times New Roman"/>
          <w:sz w:val="24"/>
          <w:szCs w:val="24"/>
        </w:rPr>
        <w:t>（二）项目预算和实际执行情况</w:t>
      </w:r>
      <w:bookmarkEnd w:id="6"/>
      <w:bookmarkEnd w:id="7"/>
    </w:p>
    <w:p w:rsidR="00B75400" w:rsidRDefault="00620880">
      <w:pPr>
        <w:pStyle w:val="3"/>
        <w:ind w:left="630"/>
        <w:rPr>
          <w:rFonts w:ascii="Times New Roman" w:eastAsia="宋体" w:hAnsi="Times New Roman" w:cs="Times New Roman"/>
          <w:sz w:val="24"/>
          <w:szCs w:val="24"/>
        </w:rPr>
      </w:pPr>
      <w:bookmarkStart w:id="8" w:name="_Toc85135168"/>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项目预算以及资金来源</w:t>
      </w:r>
      <w:bookmarkEnd w:id="8"/>
    </w:p>
    <w:p w:rsidR="00B75400" w:rsidRDefault="00620880">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）项目预算以及资金来源</w:t>
      </w:r>
    </w:p>
    <w:p w:rsidR="00B75400" w:rsidRDefault="00734AA9">
      <w:pPr>
        <w:snapToGrid w:val="0"/>
        <w:spacing w:line="360" w:lineRule="auto"/>
        <w:ind w:firstLineChars="202" w:firstLine="485"/>
        <w:rPr>
          <w:rFonts w:ascii="Times New Roman" w:eastAsia="宋体" w:hAnsi="Times New Roman" w:cs="Times New Roman"/>
          <w:sz w:val="24"/>
          <w:szCs w:val="24"/>
        </w:rPr>
      </w:pPr>
      <w:r w:rsidRPr="00FA3976">
        <w:rPr>
          <w:rFonts w:ascii="Times New Roman" w:eastAsia="宋体" w:hAnsi="Times New Roman" w:cs="Times New Roman" w:hint="eastAsia"/>
          <w:sz w:val="24"/>
          <w:szCs w:val="24"/>
        </w:rPr>
        <w:t>西青区中医医院装修工程项目</w:t>
      </w:r>
      <w:r w:rsidR="00620880">
        <w:rPr>
          <w:rFonts w:ascii="Times New Roman" w:eastAsia="宋体" w:hAnsi="Times New Roman" w:cs="Times New Roman"/>
          <w:sz w:val="24"/>
          <w:szCs w:val="24"/>
        </w:rPr>
        <w:t>预算金额为</w:t>
      </w:r>
      <w:r w:rsidR="00127CE0">
        <w:rPr>
          <w:rFonts w:ascii="Times New Roman" w:eastAsia="宋体" w:hAnsi="Times New Roman" w:cs="Times New Roman" w:hint="eastAsia"/>
          <w:sz w:val="24"/>
          <w:szCs w:val="24"/>
        </w:rPr>
        <w:t>10,529</w:t>
      </w:r>
      <w:r w:rsidR="00620880">
        <w:rPr>
          <w:rFonts w:ascii="Times New Roman" w:eastAsia="宋体" w:hAnsi="Times New Roman" w:cs="Times New Roman"/>
          <w:sz w:val="24"/>
          <w:szCs w:val="24"/>
        </w:rPr>
        <w:t>万元，资金来源为</w:t>
      </w:r>
      <w:r w:rsidR="00127CE0">
        <w:rPr>
          <w:rFonts w:ascii="Times New Roman" w:eastAsia="宋体" w:hAnsi="Times New Roman" w:cs="Times New Roman" w:hint="eastAsia"/>
          <w:sz w:val="24"/>
          <w:szCs w:val="24"/>
        </w:rPr>
        <w:t>天津市</w:t>
      </w:r>
      <w:r w:rsidR="008111BA">
        <w:rPr>
          <w:rFonts w:ascii="Times New Roman" w:eastAsia="宋体" w:hAnsi="Times New Roman" w:cs="Times New Roman" w:hint="eastAsia"/>
          <w:sz w:val="24"/>
          <w:szCs w:val="24"/>
        </w:rPr>
        <w:t>西青区财政局拨款</w:t>
      </w:r>
      <w:r w:rsidR="00620880">
        <w:rPr>
          <w:rFonts w:ascii="Times New Roman" w:eastAsia="宋体" w:hAnsi="Times New Roman" w:cs="Times New Roman"/>
          <w:sz w:val="24"/>
          <w:szCs w:val="24"/>
        </w:rPr>
        <w:t>，具体测算明细如下表</w:t>
      </w:r>
      <w:r w:rsidR="00620880">
        <w:rPr>
          <w:rFonts w:ascii="Times New Roman" w:eastAsia="宋体" w:hAnsi="Times New Roman" w:cs="Times New Roman"/>
          <w:sz w:val="24"/>
          <w:szCs w:val="24"/>
        </w:rPr>
        <w:t>1</w:t>
      </w:r>
      <w:r w:rsidR="00620880">
        <w:rPr>
          <w:rFonts w:ascii="Times New Roman" w:eastAsia="宋体" w:hAnsi="Times New Roman" w:cs="Times New Roman"/>
          <w:sz w:val="24"/>
          <w:szCs w:val="24"/>
        </w:rPr>
        <w:t>所示：</w:t>
      </w:r>
    </w:p>
    <w:p w:rsidR="00B75400" w:rsidRDefault="00B75400">
      <w:pPr>
        <w:snapToGrid w:val="0"/>
        <w:spacing w:line="360" w:lineRule="auto"/>
        <w:ind w:firstLineChars="202" w:firstLine="485"/>
        <w:rPr>
          <w:rFonts w:ascii="Times New Roman" w:eastAsia="宋体" w:hAnsi="Times New Roman" w:cs="Times New Roman"/>
          <w:sz w:val="24"/>
          <w:szCs w:val="24"/>
        </w:rPr>
      </w:pPr>
    </w:p>
    <w:p w:rsidR="00B803E1" w:rsidRDefault="00620880" w:rsidP="00B803E1">
      <w:pPr>
        <w:snapToGrid w:val="0"/>
        <w:spacing w:line="360" w:lineRule="auto"/>
        <w:ind w:firstLineChars="401" w:firstLine="966"/>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1</w:t>
      </w:r>
      <w:r>
        <w:rPr>
          <w:rFonts w:ascii="Times New Roman" w:eastAsia="宋体" w:hAnsi="Times New Roman" w:cs="Times New Roman" w:hint="eastAsia"/>
          <w:b/>
          <w:bCs/>
          <w:sz w:val="24"/>
          <w:szCs w:val="24"/>
        </w:rPr>
        <w:t xml:space="preserve">      </w:t>
      </w:r>
      <w:r w:rsidR="00B803E1" w:rsidRPr="00B803E1">
        <w:rPr>
          <w:rFonts w:ascii="Times New Roman" w:eastAsia="宋体" w:hAnsi="Times New Roman" w:cs="Times New Roman" w:hint="eastAsia"/>
          <w:b/>
          <w:bCs/>
          <w:sz w:val="24"/>
          <w:szCs w:val="24"/>
        </w:rPr>
        <w:t>西青区中医医院装修工程项目总投资估算</w:t>
      </w:r>
    </w:p>
    <w:tbl>
      <w:tblPr>
        <w:tblW w:w="8860" w:type="dxa"/>
        <w:tblLook w:val="04A0"/>
      </w:tblPr>
      <w:tblGrid>
        <w:gridCol w:w="620"/>
        <w:gridCol w:w="2440"/>
        <w:gridCol w:w="5800"/>
      </w:tblGrid>
      <w:tr w:rsidR="00B803E1" w:rsidRPr="00B803E1" w:rsidTr="00B803E1">
        <w:trPr>
          <w:trHeight w:val="300"/>
        </w:trPr>
        <w:tc>
          <w:tcPr>
            <w:tcW w:w="62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rsidR="00B803E1" w:rsidRPr="00B803E1" w:rsidRDefault="00B803E1" w:rsidP="00B803E1">
            <w:pPr>
              <w:widowControl/>
              <w:jc w:val="center"/>
              <w:rPr>
                <w:rFonts w:ascii="宋体" w:eastAsia="宋体" w:hAnsi="宋体" w:cs="宋体"/>
                <w:b/>
                <w:bCs/>
                <w:color w:val="000000"/>
                <w:kern w:val="0"/>
                <w:szCs w:val="21"/>
              </w:rPr>
            </w:pPr>
            <w:r w:rsidRPr="00B803E1">
              <w:rPr>
                <w:rFonts w:ascii="宋体" w:eastAsia="宋体" w:hAnsi="宋体" w:cs="宋体" w:hint="eastAsia"/>
                <w:b/>
                <w:bCs/>
                <w:color w:val="000000"/>
                <w:kern w:val="0"/>
                <w:szCs w:val="21"/>
              </w:rPr>
              <w:t>序号</w:t>
            </w:r>
          </w:p>
        </w:tc>
        <w:tc>
          <w:tcPr>
            <w:tcW w:w="244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rsidR="00B803E1" w:rsidRPr="00B803E1" w:rsidRDefault="00B803E1" w:rsidP="00B803E1">
            <w:pPr>
              <w:widowControl/>
              <w:jc w:val="center"/>
              <w:rPr>
                <w:rFonts w:ascii="宋体" w:eastAsia="宋体" w:hAnsi="宋体" w:cs="宋体"/>
                <w:b/>
                <w:bCs/>
                <w:color w:val="000000"/>
                <w:kern w:val="0"/>
                <w:szCs w:val="21"/>
              </w:rPr>
            </w:pPr>
            <w:r w:rsidRPr="00B803E1">
              <w:rPr>
                <w:rFonts w:ascii="宋体" w:eastAsia="宋体" w:hAnsi="宋体" w:cs="宋体" w:hint="eastAsia"/>
                <w:b/>
                <w:bCs/>
                <w:color w:val="000000"/>
                <w:kern w:val="0"/>
                <w:szCs w:val="21"/>
              </w:rPr>
              <w:t>项目名称</w:t>
            </w:r>
          </w:p>
        </w:tc>
        <w:tc>
          <w:tcPr>
            <w:tcW w:w="5800" w:type="dxa"/>
            <w:tcBorders>
              <w:top w:val="single" w:sz="8" w:space="0" w:color="auto"/>
              <w:left w:val="nil"/>
              <w:bottom w:val="single" w:sz="8" w:space="0" w:color="auto"/>
              <w:right w:val="single" w:sz="8" w:space="0" w:color="000000"/>
            </w:tcBorders>
            <w:shd w:val="clear" w:color="000000" w:fill="B4C6E7"/>
            <w:vAlign w:val="center"/>
            <w:hideMark/>
          </w:tcPr>
          <w:p w:rsidR="00B803E1" w:rsidRPr="00B803E1" w:rsidRDefault="00B803E1" w:rsidP="00B803E1">
            <w:pPr>
              <w:widowControl/>
              <w:jc w:val="center"/>
              <w:rPr>
                <w:rFonts w:ascii="宋体" w:eastAsia="宋体" w:hAnsi="宋体" w:cs="宋体"/>
                <w:b/>
                <w:bCs/>
                <w:color w:val="000000"/>
                <w:kern w:val="0"/>
                <w:szCs w:val="21"/>
              </w:rPr>
            </w:pPr>
            <w:r w:rsidRPr="00B803E1">
              <w:rPr>
                <w:rFonts w:ascii="宋体" w:eastAsia="宋体" w:hAnsi="宋体" w:cs="宋体" w:hint="eastAsia"/>
                <w:b/>
                <w:bCs/>
                <w:color w:val="000000"/>
                <w:kern w:val="0"/>
                <w:szCs w:val="21"/>
              </w:rPr>
              <w:t>投资估算</w:t>
            </w:r>
          </w:p>
        </w:tc>
      </w:tr>
      <w:tr w:rsidR="00E97B45" w:rsidRPr="00B803E1" w:rsidTr="00E97B45">
        <w:trPr>
          <w:trHeight w:val="778"/>
        </w:trPr>
        <w:tc>
          <w:tcPr>
            <w:tcW w:w="620" w:type="dxa"/>
            <w:vMerge/>
            <w:tcBorders>
              <w:top w:val="single" w:sz="8" w:space="0" w:color="auto"/>
              <w:left w:val="single" w:sz="8" w:space="0" w:color="auto"/>
              <w:bottom w:val="single" w:sz="8" w:space="0" w:color="000000"/>
              <w:right w:val="single" w:sz="8" w:space="0" w:color="auto"/>
            </w:tcBorders>
            <w:vAlign w:val="center"/>
            <w:hideMark/>
          </w:tcPr>
          <w:p w:rsidR="00E97B45" w:rsidRPr="00B803E1" w:rsidRDefault="00E97B45" w:rsidP="00B803E1">
            <w:pPr>
              <w:widowControl/>
              <w:jc w:val="left"/>
              <w:rPr>
                <w:rFonts w:ascii="宋体" w:eastAsia="宋体" w:hAnsi="宋体" w:cs="宋体"/>
                <w:b/>
                <w:bCs/>
                <w:color w:val="000000"/>
                <w:kern w:val="0"/>
                <w:szCs w:val="21"/>
              </w:rPr>
            </w:pPr>
          </w:p>
        </w:tc>
        <w:tc>
          <w:tcPr>
            <w:tcW w:w="2440" w:type="dxa"/>
            <w:vMerge/>
            <w:tcBorders>
              <w:top w:val="single" w:sz="8" w:space="0" w:color="auto"/>
              <w:left w:val="single" w:sz="8" w:space="0" w:color="auto"/>
              <w:bottom w:val="single" w:sz="8" w:space="0" w:color="000000"/>
              <w:right w:val="single" w:sz="8" w:space="0" w:color="auto"/>
            </w:tcBorders>
            <w:vAlign w:val="center"/>
            <w:hideMark/>
          </w:tcPr>
          <w:p w:rsidR="00E97B45" w:rsidRPr="00B803E1" w:rsidRDefault="00E97B45" w:rsidP="00B803E1">
            <w:pPr>
              <w:widowControl/>
              <w:jc w:val="left"/>
              <w:rPr>
                <w:rFonts w:ascii="宋体" w:eastAsia="宋体" w:hAnsi="宋体" w:cs="宋体"/>
                <w:b/>
                <w:bCs/>
                <w:color w:val="000000"/>
                <w:kern w:val="0"/>
                <w:szCs w:val="21"/>
              </w:rPr>
            </w:pPr>
          </w:p>
        </w:tc>
        <w:tc>
          <w:tcPr>
            <w:tcW w:w="5800" w:type="dxa"/>
            <w:tcBorders>
              <w:top w:val="nil"/>
              <w:left w:val="nil"/>
              <w:bottom w:val="single" w:sz="8" w:space="0" w:color="auto"/>
              <w:right w:val="single" w:sz="8" w:space="0" w:color="auto"/>
            </w:tcBorders>
            <w:shd w:val="clear" w:color="000000" w:fill="B4C6E7"/>
            <w:vAlign w:val="center"/>
            <w:hideMark/>
          </w:tcPr>
          <w:p w:rsidR="00E97B45" w:rsidRPr="00B803E1" w:rsidRDefault="00E97B45" w:rsidP="00B803E1">
            <w:pPr>
              <w:widowControl/>
              <w:jc w:val="center"/>
              <w:rPr>
                <w:rFonts w:ascii="宋体" w:eastAsia="宋体" w:hAnsi="宋体" w:cs="宋体"/>
                <w:b/>
                <w:bCs/>
                <w:color w:val="000000"/>
                <w:kern w:val="0"/>
                <w:szCs w:val="21"/>
              </w:rPr>
            </w:pPr>
            <w:r w:rsidRPr="00B803E1">
              <w:rPr>
                <w:rFonts w:ascii="宋体" w:eastAsia="宋体" w:hAnsi="宋体" w:cs="宋体" w:hint="eastAsia"/>
                <w:b/>
                <w:bCs/>
                <w:color w:val="000000"/>
                <w:kern w:val="0"/>
                <w:szCs w:val="21"/>
              </w:rPr>
              <w:t>金额</w:t>
            </w:r>
            <w:r w:rsidRPr="00B803E1">
              <w:rPr>
                <w:rFonts w:ascii="宋体" w:eastAsia="宋体" w:hAnsi="宋体" w:cs="宋体" w:hint="eastAsia"/>
                <w:b/>
                <w:bCs/>
                <w:color w:val="000000"/>
                <w:kern w:val="0"/>
                <w:szCs w:val="21"/>
              </w:rPr>
              <w:br/>
              <w:t>（万元）</w:t>
            </w:r>
          </w:p>
          <w:p w:rsidR="00E97B45" w:rsidRPr="00B803E1" w:rsidRDefault="00E97B45" w:rsidP="00B803E1">
            <w:pPr>
              <w:widowControl/>
              <w:jc w:val="center"/>
              <w:rPr>
                <w:rFonts w:ascii="宋体" w:eastAsia="宋体" w:hAnsi="宋体" w:cs="宋体"/>
                <w:b/>
                <w:bCs/>
                <w:color w:val="000000"/>
                <w:kern w:val="0"/>
                <w:szCs w:val="21"/>
              </w:rPr>
            </w:pPr>
          </w:p>
        </w:tc>
      </w:tr>
      <w:tr w:rsidR="004E08DE" w:rsidRPr="00B803E1" w:rsidTr="00F00C2B">
        <w:trPr>
          <w:trHeight w:val="702"/>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4E08DE" w:rsidRPr="00B803E1" w:rsidRDefault="004E08DE" w:rsidP="00B803E1">
            <w:pPr>
              <w:widowControl/>
              <w:jc w:val="center"/>
              <w:rPr>
                <w:rFonts w:ascii="Times New Roman" w:eastAsia="宋体" w:hAnsi="Times New Roman" w:cs="Times New Roman"/>
                <w:color w:val="000000"/>
                <w:kern w:val="0"/>
                <w:sz w:val="24"/>
                <w:szCs w:val="24"/>
              </w:rPr>
            </w:pPr>
            <w:r w:rsidRPr="00B803E1">
              <w:rPr>
                <w:rFonts w:ascii="Times New Roman" w:eastAsia="宋体" w:hAnsi="Times New Roman" w:cs="Times New Roman"/>
                <w:color w:val="000000"/>
                <w:kern w:val="0"/>
                <w:sz w:val="24"/>
                <w:szCs w:val="24"/>
              </w:rPr>
              <w:t>1</w:t>
            </w:r>
          </w:p>
        </w:tc>
        <w:tc>
          <w:tcPr>
            <w:tcW w:w="2440" w:type="dxa"/>
            <w:tcBorders>
              <w:top w:val="nil"/>
              <w:left w:val="nil"/>
              <w:bottom w:val="single" w:sz="8" w:space="0" w:color="auto"/>
              <w:right w:val="single" w:sz="8" w:space="0" w:color="auto"/>
            </w:tcBorders>
            <w:shd w:val="clear" w:color="auto" w:fill="auto"/>
            <w:vAlign w:val="center"/>
            <w:hideMark/>
          </w:tcPr>
          <w:p w:rsidR="004E08DE" w:rsidRPr="00B803E1" w:rsidRDefault="004E08DE" w:rsidP="00B803E1">
            <w:pPr>
              <w:widowControl/>
              <w:jc w:val="left"/>
              <w:rPr>
                <w:rFonts w:ascii="宋体" w:eastAsia="宋体" w:hAnsi="宋体" w:cs="宋体"/>
                <w:color w:val="000000"/>
                <w:kern w:val="0"/>
                <w:szCs w:val="21"/>
              </w:rPr>
            </w:pPr>
            <w:r w:rsidRPr="00B803E1">
              <w:rPr>
                <w:rFonts w:ascii="宋体" w:eastAsia="宋体" w:hAnsi="宋体" w:cs="宋体" w:hint="eastAsia"/>
                <w:color w:val="000000"/>
                <w:kern w:val="0"/>
                <w:szCs w:val="21"/>
              </w:rPr>
              <w:t>工程费</w:t>
            </w:r>
          </w:p>
        </w:tc>
        <w:tc>
          <w:tcPr>
            <w:tcW w:w="5800" w:type="dxa"/>
            <w:tcBorders>
              <w:top w:val="nil"/>
              <w:left w:val="nil"/>
              <w:bottom w:val="single" w:sz="8" w:space="0" w:color="auto"/>
              <w:right w:val="single" w:sz="8" w:space="0" w:color="auto"/>
            </w:tcBorders>
            <w:shd w:val="clear" w:color="auto" w:fill="auto"/>
            <w:vAlign w:val="center"/>
            <w:hideMark/>
          </w:tcPr>
          <w:p w:rsidR="004E08DE" w:rsidRPr="00B803E1" w:rsidRDefault="004E08DE" w:rsidP="00B803E1">
            <w:pPr>
              <w:widowControl/>
              <w:jc w:val="center"/>
              <w:rPr>
                <w:rFonts w:ascii="宋体" w:eastAsia="宋体" w:hAnsi="宋体" w:cs="宋体"/>
                <w:color w:val="000000"/>
                <w:kern w:val="0"/>
                <w:szCs w:val="21"/>
              </w:rPr>
            </w:pPr>
            <w:r>
              <w:rPr>
                <w:rFonts w:ascii="Times New Roman" w:eastAsia="宋体" w:hAnsi="Times New Roman" w:cs="Times New Roman" w:hint="eastAsia"/>
                <w:color w:val="000000"/>
                <w:kern w:val="0"/>
                <w:szCs w:val="21"/>
              </w:rPr>
              <w:t>9,152</w:t>
            </w:r>
          </w:p>
        </w:tc>
      </w:tr>
      <w:tr w:rsidR="004E08DE" w:rsidRPr="00B803E1" w:rsidTr="00441638">
        <w:trPr>
          <w:trHeight w:val="530"/>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4E08DE" w:rsidRPr="00B803E1" w:rsidRDefault="004E08DE" w:rsidP="00B803E1">
            <w:pPr>
              <w:widowControl/>
              <w:jc w:val="center"/>
              <w:rPr>
                <w:rFonts w:ascii="Times New Roman" w:eastAsia="宋体" w:hAnsi="Times New Roman" w:cs="Times New Roman"/>
                <w:color w:val="000000"/>
                <w:kern w:val="0"/>
                <w:sz w:val="24"/>
                <w:szCs w:val="24"/>
              </w:rPr>
            </w:pPr>
            <w:r w:rsidRPr="00B803E1">
              <w:rPr>
                <w:rFonts w:ascii="Times New Roman" w:eastAsia="宋体" w:hAnsi="Times New Roman" w:cs="Times New Roman"/>
                <w:color w:val="000000"/>
                <w:kern w:val="0"/>
                <w:sz w:val="24"/>
                <w:szCs w:val="24"/>
              </w:rPr>
              <w:t>2</w:t>
            </w:r>
          </w:p>
        </w:tc>
        <w:tc>
          <w:tcPr>
            <w:tcW w:w="2440" w:type="dxa"/>
            <w:tcBorders>
              <w:top w:val="nil"/>
              <w:left w:val="nil"/>
              <w:bottom w:val="single" w:sz="8" w:space="0" w:color="auto"/>
              <w:right w:val="single" w:sz="8" w:space="0" w:color="auto"/>
            </w:tcBorders>
            <w:shd w:val="clear" w:color="auto" w:fill="auto"/>
            <w:vAlign w:val="center"/>
            <w:hideMark/>
          </w:tcPr>
          <w:p w:rsidR="004E08DE" w:rsidRPr="00B803E1" w:rsidRDefault="004E08DE" w:rsidP="00B803E1">
            <w:pPr>
              <w:widowControl/>
              <w:jc w:val="left"/>
              <w:rPr>
                <w:rFonts w:ascii="宋体" w:eastAsia="宋体" w:hAnsi="宋体" w:cs="宋体"/>
                <w:color w:val="000000"/>
                <w:kern w:val="0"/>
                <w:szCs w:val="21"/>
              </w:rPr>
            </w:pPr>
            <w:r w:rsidRPr="00B803E1">
              <w:rPr>
                <w:rFonts w:ascii="宋体" w:eastAsia="宋体" w:hAnsi="宋体" w:cs="宋体" w:hint="eastAsia"/>
                <w:color w:val="000000"/>
                <w:kern w:val="0"/>
                <w:szCs w:val="21"/>
              </w:rPr>
              <w:t>工程建设及其他费</w:t>
            </w:r>
          </w:p>
        </w:tc>
        <w:tc>
          <w:tcPr>
            <w:tcW w:w="5800" w:type="dxa"/>
            <w:tcBorders>
              <w:top w:val="nil"/>
              <w:left w:val="nil"/>
              <w:bottom w:val="single" w:sz="8" w:space="0" w:color="auto"/>
              <w:right w:val="single" w:sz="8" w:space="0" w:color="auto"/>
            </w:tcBorders>
            <w:shd w:val="clear" w:color="auto" w:fill="auto"/>
            <w:vAlign w:val="center"/>
            <w:hideMark/>
          </w:tcPr>
          <w:p w:rsidR="004E08DE" w:rsidRPr="00B803E1" w:rsidRDefault="004E08DE" w:rsidP="00B803E1">
            <w:pPr>
              <w:widowControl/>
              <w:jc w:val="center"/>
              <w:rPr>
                <w:rFonts w:ascii="宋体" w:eastAsia="宋体" w:hAnsi="宋体" w:cs="宋体"/>
                <w:color w:val="000000"/>
                <w:kern w:val="0"/>
                <w:szCs w:val="21"/>
              </w:rPr>
            </w:pPr>
            <w:r>
              <w:rPr>
                <w:rFonts w:ascii="Times New Roman" w:eastAsia="宋体" w:hAnsi="Times New Roman" w:cs="Times New Roman"/>
                <w:color w:val="000000"/>
                <w:kern w:val="0"/>
                <w:szCs w:val="21"/>
              </w:rPr>
              <w:t>871</w:t>
            </w:r>
          </w:p>
        </w:tc>
      </w:tr>
      <w:tr w:rsidR="004E08DE" w:rsidRPr="00B803E1" w:rsidTr="00B26F02">
        <w:trPr>
          <w:trHeight w:val="552"/>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4E08DE" w:rsidRPr="00B803E1" w:rsidRDefault="004E08DE" w:rsidP="00B803E1">
            <w:pPr>
              <w:widowControl/>
              <w:jc w:val="center"/>
              <w:rPr>
                <w:rFonts w:ascii="Times New Roman" w:eastAsia="宋体" w:hAnsi="Times New Roman" w:cs="Times New Roman"/>
                <w:color w:val="000000"/>
                <w:kern w:val="0"/>
                <w:sz w:val="24"/>
                <w:szCs w:val="24"/>
              </w:rPr>
            </w:pPr>
            <w:r w:rsidRPr="00B803E1">
              <w:rPr>
                <w:rFonts w:ascii="Times New Roman" w:eastAsia="宋体" w:hAnsi="Times New Roman" w:cs="Times New Roman"/>
                <w:color w:val="000000"/>
                <w:kern w:val="0"/>
                <w:sz w:val="24"/>
                <w:szCs w:val="24"/>
              </w:rPr>
              <w:t>3</w:t>
            </w:r>
          </w:p>
        </w:tc>
        <w:tc>
          <w:tcPr>
            <w:tcW w:w="2440" w:type="dxa"/>
            <w:tcBorders>
              <w:top w:val="nil"/>
              <w:left w:val="nil"/>
              <w:bottom w:val="single" w:sz="8" w:space="0" w:color="auto"/>
              <w:right w:val="single" w:sz="8" w:space="0" w:color="auto"/>
            </w:tcBorders>
            <w:shd w:val="clear" w:color="auto" w:fill="auto"/>
            <w:vAlign w:val="center"/>
            <w:hideMark/>
          </w:tcPr>
          <w:p w:rsidR="004E08DE" w:rsidRPr="00B803E1" w:rsidRDefault="004E08DE" w:rsidP="00B803E1">
            <w:pPr>
              <w:widowControl/>
              <w:jc w:val="left"/>
              <w:rPr>
                <w:rFonts w:ascii="宋体" w:eastAsia="宋体" w:hAnsi="宋体" w:cs="宋体"/>
                <w:color w:val="000000"/>
                <w:kern w:val="0"/>
                <w:szCs w:val="21"/>
              </w:rPr>
            </w:pPr>
            <w:r w:rsidRPr="00B803E1">
              <w:rPr>
                <w:rFonts w:ascii="宋体" w:eastAsia="宋体" w:hAnsi="宋体" w:cs="宋体" w:hint="eastAsia"/>
                <w:color w:val="000000"/>
                <w:kern w:val="0"/>
                <w:szCs w:val="21"/>
              </w:rPr>
              <w:t>预备费</w:t>
            </w:r>
          </w:p>
        </w:tc>
        <w:tc>
          <w:tcPr>
            <w:tcW w:w="5800" w:type="dxa"/>
            <w:tcBorders>
              <w:top w:val="nil"/>
              <w:left w:val="nil"/>
              <w:bottom w:val="single" w:sz="8" w:space="0" w:color="auto"/>
              <w:right w:val="single" w:sz="8" w:space="0" w:color="auto"/>
            </w:tcBorders>
            <w:shd w:val="clear" w:color="auto" w:fill="auto"/>
            <w:vAlign w:val="center"/>
            <w:hideMark/>
          </w:tcPr>
          <w:p w:rsidR="004E08DE" w:rsidRPr="00B803E1" w:rsidRDefault="004E08DE" w:rsidP="00B803E1">
            <w:pPr>
              <w:widowControl/>
              <w:jc w:val="center"/>
              <w:rPr>
                <w:rFonts w:ascii="宋体" w:eastAsia="宋体" w:hAnsi="宋体" w:cs="宋体"/>
                <w:color w:val="000000"/>
                <w:kern w:val="0"/>
                <w:szCs w:val="21"/>
              </w:rPr>
            </w:pPr>
            <w:r>
              <w:rPr>
                <w:rFonts w:ascii="Times New Roman" w:eastAsia="宋体" w:hAnsi="Times New Roman" w:cs="Times New Roman"/>
                <w:color w:val="000000"/>
                <w:kern w:val="0"/>
                <w:szCs w:val="21"/>
              </w:rPr>
              <w:t>500</w:t>
            </w:r>
          </w:p>
        </w:tc>
      </w:tr>
      <w:tr w:rsidR="004E08DE" w:rsidRPr="00B803E1" w:rsidTr="00E57AFF">
        <w:trPr>
          <w:trHeight w:val="602"/>
        </w:trPr>
        <w:tc>
          <w:tcPr>
            <w:tcW w:w="620" w:type="dxa"/>
            <w:tcBorders>
              <w:top w:val="nil"/>
              <w:left w:val="single" w:sz="8" w:space="0" w:color="auto"/>
              <w:bottom w:val="single" w:sz="8" w:space="0" w:color="auto"/>
              <w:right w:val="single" w:sz="8" w:space="0" w:color="auto"/>
            </w:tcBorders>
            <w:shd w:val="clear" w:color="auto" w:fill="auto"/>
            <w:vAlign w:val="center"/>
          </w:tcPr>
          <w:p w:rsidR="004E08DE" w:rsidRPr="00B803E1" w:rsidRDefault="004E08DE" w:rsidP="00B803E1">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4</w:t>
            </w:r>
          </w:p>
        </w:tc>
        <w:tc>
          <w:tcPr>
            <w:tcW w:w="2440" w:type="dxa"/>
            <w:tcBorders>
              <w:top w:val="nil"/>
              <w:left w:val="nil"/>
              <w:bottom w:val="single" w:sz="8" w:space="0" w:color="auto"/>
              <w:right w:val="single" w:sz="8" w:space="0" w:color="auto"/>
            </w:tcBorders>
            <w:shd w:val="clear" w:color="auto" w:fill="auto"/>
            <w:vAlign w:val="center"/>
          </w:tcPr>
          <w:p w:rsidR="004E08DE" w:rsidRPr="00B803E1" w:rsidRDefault="004E08DE" w:rsidP="00B803E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债券发行手续费</w:t>
            </w:r>
          </w:p>
        </w:tc>
        <w:tc>
          <w:tcPr>
            <w:tcW w:w="5800" w:type="dxa"/>
            <w:tcBorders>
              <w:top w:val="nil"/>
              <w:left w:val="nil"/>
              <w:bottom w:val="single" w:sz="8" w:space="0" w:color="auto"/>
              <w:right w:val="single" w:sz="8" w:space="0" w:color="auto"/>
            </w:tcBorders>
            <w:shd w:val="clear" w:color="auto" w:fill="auto"/>
            <w:vAlign w:val="center"/>
          </w:tcPr>
          <w:p w:rsidR="004E08DE" w:rsidRPr="00B803E1" w:rsidRDefault="004E08DE" w:rsidP="00B803E1">
            <w:pPr>
              <w:widowControl/>
              <w:jc w:val="center"/>
              <w:rPr>
                <w:rFonts w:ascii="宋体" w:eastAsia="宋体" w:hAnsi="宋体" w:cs="宋体"/>
                <w:color w:val="000000"/>
                <w:kern w:val="0"/>
                <w:szCs w:val="21"/>
              </w:rPr>
            </w:pPr>
            <w:r>
              <w:rPr>
                <w:rFonts w:ascii="Times New Roman" w:eastAsia="宋体" w:hAnsi="Times New Roman" w:cs="Times New Roman" w:hint="eastAsia"/>
                <w:color w:val="000000"/>
                <w:kern w:val="0"/>
                <w:szCs w:val="21"/>
              </w:rPr>
              <w:t>6</w:t>
            </w:r>
          </w:p>
        </w:tc>
      </w:tr>
      <w:tr w:rsidR="004E08DE" w:rsidRPr="00B803E1" w:rsidTr="006649F3">
        <w:trPr>
          <w:trHeight w:val="300"/>
        </w:trPr>
        <w:tc>
          <w:tcPr>
            <w:tcW w:w="3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E08DE" w:rsidRPr="00B803E1" w:rsidRDefault="004E08DE" w:rsidP="00B803E1">
            <w:pPr>
              <w:widowControl/>
              <w:jc w:val="center"/>
              <w:rPr>
                <w:rFonts w:ascii="宋体" w:eastAsia="宋体" w:hAnsi="宋体" w:cs="宋体"/>
                <w:color w:val="000000"/>
                <w:kern w:val="0"/>
                <w:szCs w:val="21"/>
              </w:rPr>
            </w:pPr>
            <w:r w:rsidRPr="00B803E1">
              <w:rPr>
                <w:rFonts w:ascii="宋体" w:eastAsia="宋体" w:hAnsi="宋体" w:cs="宋体" w:hint="eastAsia"/>
                <w:color w:val="000000"/>
                <w:kern w:val="0"/>
                <w:szCs w:val="21"/>
              </w:rPr>
              <w:t>合</w:t>
            </w:r>
            <w:r w:rsidRPr="00B803E1">
              <w:rPr>
                <w:rFonts w:ascii="Times New Roman" w:eastAsia="宋体" w:hAnsi="Times New Roman" w:cs="Times New Roman"/>
                <w:color w:val="000000"/>
                <w:kern w:val="0"/>
                <w:szCs w:val="21"/>
              </w:rPr>
              <w:t xml:space="preserve">   </w:t>
            </w:r>
            <w:r w:rsidRPr="00B803E1">
              <w:rPr>
                <w:rFonts w:ascii="宋体" w:eastAsia="宋体" w:hAnsi="宋体" w:cs="宋体" w:hint="eastAsia"/>
                <w:color w:val="000000"/>
                <w:kern w:val="0"/>
                <w:szCs w:val="21"/>
              </w:rPr>
              <w:t>计</w:t>
            </w:r>
          </w:p>
        </w:tc>
        <w:tc>
          <w:tcPr>
            <w:tcW w:w="5800" w:type="dxa"/>
            <w:tcBorders>
              <w:top w:val="nil"/>
              <w:left w:val="nil"/>
              <w:bottom w:val="single" w:sz="8" w:space="0" w:color="auto"/>
              <w:right w:val="single" w:sz="8" w:space="0" w:color="auto"/>
            </w:tcBorders>
            <w:shd w:val="clear" w:color="auto" w:fill="auto"/>
            <w:vAlign w:val="center"/>
            <w:hideMark/>
          </w:tcPr>
          <w:p w:rsidR="004E08DE" w:rsidRPr="00B803E1" w:rsidRDefault="004E08DE" w:rsidP="004E08DE">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10,529</w:t>
            </w:r>
          </w:p>
        </w:tc>
      </w:tr>
    </w:tbl>
    <w:p w:rsidR="004E08DE" w:rsidRDefault="004E08DE" w:rsidP="008B303D">
      <w:pPr>
        <w:snapToGrid w:val="0"/>
        <w:spacing w:beforeLines="50"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【注】资金来源中自有资金</w:t>
      </w:r>
      <w:r>
        <w:rPr>
          <w:rFonts w:ascii="Times New Roman" w:eastAsia="宋体" w:hAnsi="Times New Roman" w:cs="Times New Roman" w:hint="eastAsia"/>
          <w:sz w:val="24"/>
          <w:szCs w:val="24"/>
        </w:rPr>
        <w:t>3,529</w:t>
      </w:r>
      <w:r>
        <w:rPr>
          <w:rFonts w:ascii="Times New Roman" w:eastAsia="宋体" w:hAnsi="Times New Roman" w:cs="Times New Roman" w:hint="eastAsia"/>
          <w:sz w:val="24"/>
          <w:szCs w:val="24"/>
        </w:rPr>
        <w:t>万元，专项债券</w:t>
      </w:r>
      <w:r>
        <w:rPr>
          <w:rFonts w:ascii="Times New Roman" w:eastAsia="宋体" w:hAnsi="Times New Roman" w:cs="Times New Roman" w:hint="eastAsia"/>
          <w:sz w:val="24"/>
          <w:szCs w:val="24"/>
        </w:rPr>
        <w:t>7,000</w:t>
      </w:r>
      <w:r>
        <w:rPr>
          <w:rFonts w:ascii="Times New Roman" w:eastAsia="宋体" w:hAnsi="Times New Roman" w:cs="Times New Roman" w:hint="eastAsia"/>
          <w:sz w:val="24"/>
          <w:szCs w:val="24"/>
        </w:rPr>
        <w:t>万元。</w:t>
      </w:r>
    </w:p>
    <w:p w:rsidR="00B75400" w:rsidRDefault="00B803E1" w:rsidP="008B303D">
      <w:pPr>
        <w:snapToGrid w:val="0"/>
        <w:spacing w:beforeLines="50" w:line="360" w:lineRule="auto"/>
        <w:ind w:firstLineChars="200" w:firstLine="480"/>
        <w:rPr>
          <w:rFonts w:ascii="Times New Roman" w:eastAsia="宋体" w:hAnsi="Times New Roman" w:cs="Times New Roman"/>
          <w:sz w:val="24"/>
          <w:szCs w:val="24"/>
        </w:rPr>
      </w:pPr>
      <w:r w:rsidRPr="00B803E1">
        <w:rPr>
          <w:rFonts w:ascii="Times New Roman" w:eastAsia="宋体" w:hAnsi="Times New Roman" w:cs="Times New Roman" w:hint="eastAsia"/>
          <w:sz w:val="24"/>
          <w:szCs w:val="24"/>
        </w:rPr>
        <w:t>天津市西青区卫生健康委员会</w:t>
      </w:r>
      <w:r w:rsidR="00620880">
        <w:rPr>
          <w:rFonts w:ascii="Times New Roman" w:eastAsia="宋体" w:hAnsi="Times New Roman" w:cs="Times New Roman"/>
          <w:sz w:val="24"/>
          <w:szCs w:val="24"/>
        </w:rPr>
        <w:t>委</w:t>
      </w:r>
      <w:r>
        <w:rPr>
          <w:rFonts w:ascii="Times New Roman" w:eastAsia="宋体" w:hAnsi="Times New Roman" w:cs="Times New Roman" w:hint="eastAsia"/>
          <w:sz w:val="24"/>
          <w:szCs w:val="24"/>
        </w:rPr>
        <w:t>天津市明正工程咨询</w:t>
      </w:r>
      <w:r w:rsidR="00620880">
        <w:rPr>
          <w:rFonts w:ascii="Times New Roman" w:eastAsia="宋体" w:hAnsi="Times New Roman" w:cs="Times New Roman"/>
          <w:sz w:val="24"/>
          <w:szCs w:val="24"/>
        </w:rPr>
        <w:t>有限公司对</w:t>
      </w:r>
      <w:r>
        <w:rPr>
          <w:rFonts w:ascii="Times New Roman" w:eastAsia="宋体" w:hAnsi="Times New Roman" w:cs="Times New Roman" w:hint="eastAsia"/>
          <w:sz w:val="24"/>
          <w:szCs w:val="24"/>
        </w:rPr>
        <w:t>该项目进行可行性研究</w:t>
      </w:r>
      <w:r w:rsidR="00620880">
        <w:rPr>
          <w:rFonts w:ascii="Times New Roman" w:eastAsia="宋体" w:hAnsi="Times New Roman" w:cs="Times New Roman"/>
          <w:sz w:val="24"/>
          <w:szCs w:val="24"/>
        </w:rPr>
        <w:t>。</w:t>
      </w:r>
    </w:p>
    <w:p w:rsidR="00B75400" w:rsidRDefault="00620880">
      <w:pPr>
        <w:pStyle w:val="3"/>
        <w:ind w:leftChars="0" w:left="0" w:firstLineChars="266" w:firstLine="641"/>
        <w:rPr>
          <w:rFonts w:ascii="Times New Roman" w:eastAsia="宋体" w:hAnsi="Times New Roman" w:cs="Times New Roman"/>
          <w:sz w:val="24"/>
          <w:szCs w:val="24"/>
        </w:rPr>
      </w:pPr>
      <w:bookmarkStart w:id="9" w:name="_Toc85135169"/>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资金</w:t>
      </w:r>
      <w:bookmarkEnd w:id="9"/>
      <w:r w:rsidR="008859F5">
        <w:rPr>
          <w:rFonts w:ascii="Times New Roman" w:eastAsia="宋体" w:hAnsi="Times New Roman" w:cs="Times New Roman" w:hint="eastAsia"/>
          <w:sz w:val="24"/>
          <w:szCs w:val="24"/>
        </w:rPr>
        <w:t>下达</w:t>
      </w:r>
    </w:p>
    <w:p w:rsidR="00B75400" w:rsidRPr="001E6B7A" w:rsidRDefault="008859F5" w:rsidP="001E6B7A">
      <w:pPr>
        <w:snapToGrid w:val="0"/>
        <w:spacing w:line="360" w:lineRule="auto"/>
        <w:ind w:firstLineChars="202" w:firstLine="485"/>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8</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w:t>
      </w:r>
      <w:r>
        <w:rPr>
          <w:rFonts w:ascii="Times New Roman" w:eastAsia="宋体" w:hAnsi="Times New Roman" w:cs="Times New Roman"/>
          <w:sz w:val="24"/>
          <w:szCs w:val="24"/>
        </w:rPr>
        <w:t xml:space="preserve">1 </w:t>
      </w:r>
      <w:r>
        <w:rPr>
          <w:rFonts w:ascii="Times New Roman" w:eastAsia="宋体" w:hAnsi="Times New Roman" w:cs="Times New Roman" w:hint="eastAsia"/>
          <w:sz w:val="24"/>
          <w:szCs w:val="24"/>
        </w:rPr>
        <w:t>日，天津市西青区财政局向</w:t>
      </w:r>
      <w:r w:rsidRPr="00B803E1">
        <w:rPr>
          <w:rFonts w:ascii="Times New Roman" w:eastAsia="宋体" w:hAnsi="Times New Roman" w:cs="Times New Roman" w:hint="eastAsia"/>
          <w:sz w:val="24"/>
          <w:szCs w:val="24"/>
        </w:rPr>
        <w:t>天津市西青区卫生健康委员会</w:t>
      </w:r>
      <w:r>
        <w:rPr>
          <w:rFonts w:ascii="Times New Roman" w:eastAsia="宋体" w:hAnsi="Times New Roman" w:cs="Times New Roman" w:hint="eastAsia"/>
          <w:sz w:val="24"/>
          <w:szCs w:val="24"/>
        </w:rPr>
        <w:t>下达了</w:t>
      </w:r>
      <w:r w:rsidR="008111BA">
        <w:rPr>
          <w:rFonts w:ascii="Times New Roman" w:eastAsia="宋体" w:hAnsi="Times New Roman" w:cs="Times New Roman" w:hint="eastAsia"/>
          <w:sz w:val="24"/>
          <w:szCs w:val="24"/>
        </w:rPr>
        <w:t>西青区中医医院装修工程项目债券资金的通知书（西青财指</w:t>
      </w:r>
      <w:r w:rsidR="008111BA">
        <w:rPr>
          <w:rFonts w:ascii="Times New Roman" w:eastAsia="宋体" w:hAnsi="Times New Roman" w:cs="Times New Roman" w:hint="eastAsia"/>
          <w:sz w:val="24"/>
          <w:szCs w:val="24"/>
        </w:rPr>
        <w:t>[2</w:t>
      </w:r>
      <w:r w:rsidR="008111BA">
        <w:rPr>
          <w:rFonts w:ascii="Times New Roman" w:eastAsia="宋体" w:hAnsi="Times New Roman" w:cs="Times New Roman"/>
          <w:sz w:val="24"/>
          <w:szCs w:val="24"/>
        </w:rPr>
        <w:t>021</w:t>
      </w:r>
      <w:r w:rsidR="008111BA">
        <w:rPr>
          <w:rFonts w:ascii="Times New Roman" w:eastAsia="宋体" w:hAnsi="Times New Roman" w:cs="Times New Roman" w:hint="eastAsia"/>
          <w:sz w:val="24"/>
          <w:szCs w:val="24"/>
        </w:rPr>
        <w:t>]2</w:t>
      </w:r>
      <w:r w:rsidR="008111BA">
        <w:rPr>
          <w:rFonts w:ascii="Times New Roman" w:eastAsia="宋体" w:hAnsi="Times New Roman" w:cs="Times New Roman"/>
          <w:sz w:val="24"/>
          <w:szCs w:val="24"/>
        </w:rPr>
        <w:t>85</w:t>
      </w:r>
      <w:r w:rsidR="008111BA">
        <w:rPr>
          <w:rFonts w:ascii="Times New Roman" w:eastAsia="宋体" w:hAnsi="Times New Roman" w:cs="Times New Roman" w:hint="eastAsia"/>
          <w:sz w:val="24"/>
          <w:szCs w:val="24"/>
        </w:rPr>
        <w:t>号），明确了西青区中医医院装修工程项目债券资金</w:t>
      </w:r>
      <w:r w:rsidR="008111BA">
        <w:rPr>
          <w:rFonts w:ascii="Times New Roman" w:eastAsia="宋体" w:hAnsi="Times New Roman" w:cs="Times New Roman" w:hint="eastAsia"/>
          <w:sz w:val="24"/>
          <w:szCs w:val="24"/>
        </w:rPr>
        <w:t>7,000</w:t>
      </w:r>
      <w:r w:rsidR="008111BA">
        <w:rPr>
          <w:rFonts w:ascii="Times New Roman" w:eastAsia="宋体" w:hAnsi="Times New Roman" w:cs="Times New Roman" w:hint="eastAsia"/>
          <w:sz w:val="24"/>
          <w:szCs w:val="24"/>
        </w:rPr>
        <w:t>万元已纳入</w:t>
      </w:r>
      <w:r w:rsidR="008111BA">
        <w:rPr>
          <w:rFonts w:ascii="Times New Roman" w:eastAsia="宋体" w:hAnsi="Times New Roman" w:cs="Times New Roman" w:hint="eastAsia"/>
          <w:sz w:val="24"/>
          <w:szCs w:val="24"/>
        </w:rPr>
        <w:t>2</w:t>
      </w:r>
      <w:r w:rsidR="008111BA">
        <w:rPr>
          <w:rFonts w:ascii="Times New Roman" w:eastAsia="宋体" w:hAnsi="Times New Roman" w:cs="Times New Roman"/>
          <w:sz w:val="24"/>
          <w:szCs w:val="24"/>
        </w:rPr>
        <w:t>021</w:t>
      </w:r>
      <w:r w:rsidR="008111BA">
        <w:rPr>
          <w:rFonts w:ascii="Times New Roman" w:eastAsia="宋体" w:hAnsi="Times New Roman" w:cs="Times New Roman" w:hint="eastAsia"/>
          <w:sz w:val="24"/>
          <w:szCs w:val="24"/>
        </w:rPr>
        <w:t>年政府性基金预算，并下达债券资金</w:t>
      </w:r>
      <w:r w:rsidR="008111BA">
        <w:rPr>
          <w:rFonts w:ascii="Times New Roman" w:eastAsia="宋体" w:hAnsi="Times New Roman" w:cs="Times New Roman" w:hint="eastAsia"/>
          <w:sz w:val="24"/>
          <w:szCs w:val="24"/>
        </w:rPr>
        <w:t>7,000</w:t>
      </w:r>
      <w:r w:rsidR="008111BA">
        <w:rPr>
          <w:rFonts w:ascii="Times New Roman" w:eastAsia="宋体" w:hAnsi="Times New Roman" w:cs="Times New Roman" w:hint="eastAsia"/>
          <w:sz w:val="24"/>
          <w:szCs w:val="24"/>
        </w:rPr>
        <w:t>万元。</w:t>
      </w:r>
    </w:p>
    <w:p w:rsidR="008F73AC" w:rsidRDefault="00620880" w:rsidP="008F73AC">
      <w:pPr>
        <w:pStyle w:val="2"/>
        <w:snapToGrid w:val="0"/>
        <w:ind w:left="420"/>
        <w:rPr>
          <w:rFonts w:ascii="Times New Roman" w:eastAsia="宋体" w:hAnsi="Times New Roman"/>
          <w:sz w:val="24"/>
          <w:szCs w:val="24"/>
        </w:rPr>
      </w:pPr>
      <w:bookmarkStart w:id="10" w:name="_Toc497174782"/>
      <w:bookmarkStart w:id="11" w:name="_Toc85135170"/>
      <w:r>
        <w:rPr>
          <w:rFonts w:ascii="Times New Roman" w:eastAsia="宋体" w:hAnsi="Times New Roman"/>
          <w:sz w:val="24"/>
          <w:szCs w:val="24"/>
        </w:rPr>
        <w:t>（三）项目实施内容、范围</w:t>
      </w:r>
      <w:bookmarkEnd w:id="10"/>
      <w:bookmarkEnd w:id="11"/>
    </w:p>
    <w:p w:rsidR="008F73AC" w:rsidRPr="008F73AC" w:rsidRDefault="008F73AC" w:rsidP="008F73AC">
      <w:pPr>
        <w:snapToGrid w:val="0"/>
        <w:spacing w:line="360" w:lineRule="auto"/>
        <w:ind w:firstLineChars="202" w:firstLine="485"/>
        <w:rPr>
          <w:rFonts w:ascii="Times New Roman" w:eastAsia="宋体" w:hAnsi="Times New Roman" w:cs="Times New Roman"/>
          <w:sz w:val="24"/>
          <w:szCs w:val="24"/>
        </w:rPr>
      </w:pPr>
      <w:r w:rsidRPr="008F73AC">
        <w:rPr>
          <w:rFonts w:ascii="Times New Roman" w:eastAsia="宋体" w:hAnsi="Times New Roman" w:cs="Times New Roman" w:hint="eastAsia"/>
          <w:sz w:val="24"/>
          <w:szCs w:val="24"/>
        </w:rPr>
        <w:t>项目位于天津市西青区杨柳青镇泽杨道与青静路交口，四至范围</w:t>
      </w:r>
      <w:r w:rsidRPr="008F73AC">
        <w:rPr>
          <w:rFonts w:ascii="Times New Roman" w:eastAsia="宋体" w:hAnsi="Times New Roman" w:cs="Times New Roman"/>
          <w:sz w:val="24"/>
          <w:szCs w:val="24"/>
        </w:rPr>
        <w:t>:</w:t>
      </w:r>
      <w:r w:rsidRPr="008F73AC">
        <w:rPr>
          <w:rFonts w:ascii="Times New Roman" w:eastAsia="宋体" w:hAnsi="Times New Roman" w:cs="Times New Roman"/>
          <w:sz w:val="24"/>
          <w:szCs w:val="24"/>
        </w:rPr>
        <w:t>东至青静路，南至盛杨道，西至柳泽路，北至泽杨道。</w:t>
      </w:r>
    </w:p>
    <w:p w:rsidR="008F73AC" w:rsidRDefault="008F73AC" w:rsidP="008F73AC">
      <w:pPr>
        <w:snapToGrid w:val="0"/>
        <w:spacing w:line="360" w:lineRule="auto"/>
        <w:ind w:firstLineChars="202" w:firstLine="485"/>
        <w:rPr>
          <w:rFonts w:ascii="Times New Roman" w:eastAsia="宋体" w:hAnsi="Times New Roman" w:cs="Times New Roman"/>
          <w:sz w:val="24"/>
          <w:szCs w:val="24"/>
        </w:rPr>
      </w:pPr>
      <w:r w:rsidRPr="008F73AC">
        <w:rPr>
          <w:rFonts w:ascii="Times New Roman" w:eastAsia="宋体" w:hAnsi="Times New Roman" w:cs="Times New Roman" w:hint="eastAsia"/>
          <w:sz w:val="24"/>
          <w:szCs w:val="24"/>
        </w:rPr>
        <w:t>本工程装修总面积</w:t>
      </w:r>
      <w:r w:rsidRPr="008F73AC">
        <w:rPr>
          <w:rFonts w:ascii="Times New Roman" w:eastAsia="宋体" w:hAnsi="Times New Roman" w:cs="Times New Roman"/>
          <w:sz w:val="24"/>
          <w:szCs w:val="24"/>
        </w:rPr>
        <w:t>34998.9</w:t>
      </w:r>
      <w:r w:rsidRPr="008F73AC">
        <w:rPr>
          <w:rFonts w:ascii="Times New Roman" w:eastAsia="宋体" w:hAnsi="Times New Roman" w:cs="Times New Roman"/>
          <w:sz w:val="24"/>
          <w:szCs w:val="24"/>
        </w:rPr>
        <w:t>平方米</w:t>
      </w:r>
      <w:r w:rsidRPr="008F73AC">
        <w:rPr>
          <w:rFonts w:ascii="Times New Roman" w:eastAsia="宋体" w:hAnsi="Times New Roman" w:cs="Times New Roman"/>
          <w:sz w:val="24"/>
          <w:szCs w:val="24"/>
        </w:rPr>
        <w:t>,</w:t>
      </w:r>
      <w:r w:rsidRPr="008F73AC">
        <w:rPr>
          <w:rFonts w:ascii="Times New Roman" w:eastAsia="宋体" w:hAnsi="Times New Roman" w:cs="Times New Roman"/>
          <w:sz w:val="24"/>
          <w:szCs w:val="24"/>
        </w:rPr>
        <w:t>其中地上面积</w:t>
      </w:r>
      <w:r w:rsidRPr="008F73AC">
        <w:rPr>
          <w:rFonts w:ascii="Times New Roman" w:eastAsia="宋体" w:hAnsi="Times New Roman" w:cs="Times New Roman"/>
          <w:sz w:val="24"/>
          <w:szCs w:val="24"/>
        </w:rPr>
        <w:t>249994</w:t>
      </w:r>
      <w:r w:rsidRPr="008F73AC">
        <w:rPr>
          <w:rFonts w:ascii="Times New Roman" w:eastAsia="宋体" w:hAnsi="Times New Roman" w:cs="Times New Roman"/>
          <w:sz w:val="24"/>
          <w:szCs w:val="24"/>
        </w:rPr>
        <w:t>平方米，地下面积</w:t>
      </w:r>
      <w:r w:rsidRPr="008F73AC">
        <w:rPr>
          <w:rFonts w:ascii="Times New Roman" w:eastAsia="宋体" w:hAnsi="Times New Roman" w:cs="Times New Roman"/>
          <w:sz w:val="24"/>
          <w:szCs w:val="24"/>
        </w:rPr>
        <w:t xml:space="preserve"> 9999.5 </w:t>
      </w:r>
      <w:r w:rsidRPr="008F73AC">
        <w:rPr>
          <w:rFonts w:ascii="Times New Roman" w:eastAsia="宋体" w:hAnsi="Times New Roman" w:cs="Times New Roman"/>
          <w:sz w:val="24"/>
          <w:szCs w:val="24"/>
        </w:rPr>
        <w:t>平方米。装修内容包括</w:t>
      </w:r>
      <w:r w:rsidRPr="008F73AC">
        <w:rPr>
          <w:rFonts w:ascii="Times New Roman" w:eastAsia="宋体" w:hAnsi="Times New Roman" w:cs="Times New Roman"/>
          <w:sz w:val="24"/>
          <w:szCs w:val="24"/>
        </w:rPr>
        <w:t>:</w:t>
      </w:r>
      <w:r w:rsidRPr="008F73AC">
        <w:rPr>
          <w:rFonts w:ascii="Times New Roman" w:eastAsia="宋体" w:hAnsi="Times New Roman" w:cs="Times New Roman"/>
          <w:sz w:val="24"/>
          <w:szCs w:val="24"/>
        </w:rPr>
        <w:t>装饰装修工程、净化工程、防辐射工程、医疗气体工程、厨房设备、给排水及污水处理工程、空调通风工程、消防工程及强弱电工程等。</w:t>
      </w:r>
    </w:p>
    <w:p w:rsidR="00B75400" w:rsidRDefault="00620880">
      <w:pPr>
        <w:pStyle w:val="2"/>
        <w:snapToGrid w:val="0"/>
        <w:ind w:left="420"/>
        <w:rPr>
          <w:rFonts w:ascii="Times New Roman" w:eastAsia="宋体" w:hAnsi="Times New Roman"/>
          <w:sz w:val="24"/>
          <w:szCs w:val="24"/>
        </w:rPr>
      </w:pPr>
      <w:bookmarkStart w:id="12" w:name="_Toc497174783"/>
      <w:bookmarkStart w:id="13" w:name="_Toc85135171"/>
      <w:r>
        <w:rPr>
          <w:rFonts w:ascii="Times New Roman" w:eastAsia="宋体" w:hAnsi="Times New Roman"/>
          <w:sz w:val="24"/>
          <w:szCs w:val="24"/>
        </w:rPr>
        <w:t>（四）组织管理和实施情况</w:t>
      </w:r>
      <w:bookmarkEnd w:id="12"/>
      <w:bookmarkEnd w:id="13"/>
    </w:p>
    <w:p w:rsidR="00B75400" w:rsidRDefault="00620880">
      <w:pPr>
        <w:pStyle w:val="3"/>
        <w:ind w:left="630"/>
        <w:rPr>
          <w:rFonts w:ascii="Times New Roman" w:eastAsia="宋体" w:hAnsi="Times New Roman" w:cs="Times New Roman"/>
          <w:sz w:val="24"/>
          <w:szCs w:val="24"/>
        </w:rPr>
      </w:pPr>
      <w:bookmarkStart w:id="14" w:name="_Toc85135172"/>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项目实施方</w:t>
      </w:r>
      <w:r w:rsidRPr="002B44FF">
        <w:rPr>
          <w:rFonts w:ascii="Times New Roman" w:eastAsia="宋体" w:hAnsi="Times New Roman" w:cs="Times New Roman"/>
          <w:sz w:val="24"/>
          <w:szCs w:val="24"/>
        </w:rPr>
        <w:t>案</w:t>
      </w:r>
      <w:bookmarkEnd w:id="14"/>
    </w:p>
    <w:p w:rsidR="00695A34" w:rsidRDefault="00FE17F2" w:rsidP="00695A34">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hint="eastAsia"/>
          <w:sz w:val="24"/>
          <w:szCs w:val="24"/>
        </w:rPr>
        <w:t>本项目为</w:t>
      </w:r>
      <w:r>
        <w:rPr>
          <w:rFonts w:ascii="Times New Roman" w:eastAsia="宋体" w:hAnsi="Times New Roman" w:cs="Times New Roman" w:hint="eastAsia"/>
          <w:sz w:val="24"/>
          <w:szCs w:val="24"/>
        </w:rPr>
        <w:t>E</w:t>
      </w:r>
      <w:r>
        <w:rPr>
          <w:rFonts w:ascii="Times New Roman" w:eastAsia="宋体" w:hAnsi="Times New Roman" w:cs="Times New Roman"/>
          <w:sz w:val="24"/>
          <w:szCs w:val="24"/>
        </w:rPr>
        <w:t>PC</w:t>
      </w:r>
      <w:r>
        <w:rPr>
          <w:rFonts w:ascii="Times New Roman" w:eastAsia="宋体" w:hAnsi="Times New Roman" w:cs="Times New Roman" w:hint="eastAsia"/>
          <w:sz w:val="24"/>
          <w:szCs w:val="24"/>
        </w:rPr>
        <w:t>项目，</w:t>
      </w:r>
      <w:r w:rsidR="00DA3EDF" w:rsidRPr="00B803E1">
        <w:rPr>
          <w:rFonts w:ascii="Times New Roman" w:eastAsia="宋体" w:hAnsi="Times New Roman" w:cs="Times New Roman" w:hint="eastAsia"/>
          <w:sz w:val="24"/>
          <w:szCs w:val="24"/>
        </w:rPr>
        <w:t>天津市西青区卫生健康委员会</w:t>
      </w:r>
      <w:r w:rsidR="00695A34">
        <w:rPr>
          <w:rFonts w:ascii="Times New Roman" w:eastAsia="宋体" w:hAnsi="Times New Roman" w:cs="Times New Roman" w:hint="eastAsia"/>
          <w:sz w:val="24"/>
          <w:szCs w:val="24"/>
        </w:rPr>
        <w:t>通过公开招标方式遴选项目设计、监理、施工等</w:t>
      </w:r>
      <w:r>
        <w:rPr>
          <w:rFonts w:ascii="Times New Roman" w:eastAsia="宋体" w:hAnsi="Times New Roman" w:cs="Times New Roman" w:hint="eastAsia"/>
          <w:sz w:val="24"/>
          <w:szCs w:val="24"/>
        </w:rPr>
        <w:t>服务供应商</w:t>
      </w:r>
      <w:r w:rsidR="00695A34">
        <w:rPr>
          <w:rFonts w:ascii="Times New Roman" w:eastAsia="宋体" w:hAnsi="Times New Roman" w:cs="Times New Roman" w:hint="eastAsia"/>
          <w:sz w:val="24"/>
          <w:szCs w:val="24"/>
        </w:rPr>
        <w:t>。</w:t>
      </w:r>
    </w:p>
    <w:p w:rsidR="00B75400" w:rsidRDefault="00620880">
      <w:pPr>
        <w:pStyle w:val="3"/>
        <w:ind w:left="630"/>
        <w:rPr>
          <w:rFonts w:ascii="Times New Roman" w:eastAsia="宋体" w:hAnsi="Times New Roman" w:cs="Times New Roman"/>
          <w:sz w:val="24"/>
          <w:szCs w:val="24"/>
        </w:rPr>
      </w:pPr>
      <w:bookmarkStart w:id="15" w:name="_Toc85135173"/>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政策依据</w:t>
      </w:r>
      <w:bookmarkEnd w:id="15"/>
    </w:p>
    <w:p w:rsidR="00B75400" w:rsidRDefault="00620880" w:rsidP="00743ABC">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①</w:t>
      </w:r>
      <w:r>
        <w:rPr>
          <w:rFonts w:ascii="Times New Roman" w:eastAsia="宋体" w:hAnsi="Times New Roman" w:cs="Times New Roman"/>
          <w:sz w:val="24"/>
          <w:szCs w:val="24"/>
        </w:rPr>
        <w:t>《</w:t>
      </w:r>
      <w:r w:rsidR="009D03C9">
        <w:rPr>
          <w:rFonts w:ascii="Times New Roman" w:eastAsia="宋体" w:hAnsi="Times New Roman" w:cs="Times New Roman" w:hint="eastAsia"/>
          <w:sz w:val="24"/>
          <w:szCs w:val="24"/>
        </w:rPr>
        <w:t>“十三五”深化医药卫生体制改革规划</w:t>
      </w:r>
      <w:r>
        <w:rPr>
          <w:rFonts w:ascii="Times New Roman" w:eastAsia="宋体" w:hAnsi="Times New Roman" w:cs="Times New Roman"/>
          <w:sz w:val="24"/>
          <w:szCs w:val="24"/>
        </w:rPr>
        <w:t>》</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②</w:t>
      </w:r>
      <w:r>
        <w:rPr>
          <w:rFonts w:ascii="Times New Roman" w:eastAsia="宋体" w:hAnsi="Times New Roman" w:cs="Times New Roman"/>
          <w:sz w:val="24"/>
          <w:szCs w:val="24"/>
        </w:rPr>
        <w:t>《</w:t>
      </w:r>
      <w:r w:rsidR="009D03C9">
        <w:rPr>
          <w:rFonts w:ascii="Times New Roman" w:eastAsia="宋体" w:hAnsi="Times New Roman" w:cs="Times New Roman" w:hint="eastAsia"/>
          <w:sz w:val="24"/>
          <w:szCs w:val="24"/>
        </w:rPr>
        <w:t>“健康中国</w:t>
      </w:r>
      <w:r w:rsidR="009D03C9">
        <w:rPr>
          <w:rFonts w:ascii="Times New Roman" w:eastAsia="宋体" w:hAnsi="Times New Roman" w:cs="Times New Roman" w:hint="eastAsia"/>
          <w:sz w:val="24"/>
          <w:szCs w:val="24"/>
        </w:rPr>
        <w:t>2</w:t>
      </w:r>
      <w:r w:rsidR="009D03C9">
        <w:rPr>
          <w:rFonts w:ascii="Times New Roman" w:eastAsia="宋体" w:hAnsi="Times New Roman" w:cs="Times New Roman"/>
          <w:sz w:val="24"/>
          <w:szCs w:val="24"/>
        </w:rPr>
        <w:t>030</w:t>
      </w:r>
      <w:r w:rsidR="009D03C9">
        <w:rPr>
          <w:rFonts w:ascii="Times New Roman" w:eastAsia="宋体" w:hAnsi="Times New Roman" w:cs="Times New Roman" w:hint="eastAsia"/>
          <w:sz w:val="24"/>
          <w:szCs w:val="24"/>
        </w:rPr>
        <w:t>”规划纲要</w:t>
      </w:r>
      <w:r>
        <w:rPr>
          <w:rFonts w:ascii="Times New Roman" w:eastAsia="宋体" w:hAnsi="Times New Roman" w:cs="Times New Roman"/>
          <w:sz w:val="24"/>
          <w:szCs w:val="24"/>
        </w:rPr>
        <w:t>》</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③</w:t>
      </w:r>
      <w:r>
        <w:rPr>
          <w:rFonts w:ascii="Times New Roman" w:eastAsia="宋体" w:hAnsi="Times New Roman" w:cs="Times New Roman"/>
          <w:sz w:val="24"/>
          <w:szCs w:val="24"/>
        </w:rPr>
        <w:t>《城市道路清扫保洁质量与作业要求》</w:t>
      </w:r>
      <w:r>
        <w:rPr>
          <w:rFonts w:ascii="Times New Roman" w:eastAsia="宋体" w:hAnsi="Times New Roman" w:cs="Times New Roman"/>
          <w:sz w:val="24"/>
          <w:szCs w:val="24"/>
        </w:rPr>
        <w:t>DB11/T 353-2014</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④</w:t>
      </w:r>
      <w:r>
        <w:rPr>
          <w:rFonts w:ascii="Times New Roman" w:eastAsia="宋体" w:hAnsi="Times New Roman" w:cs="Times New Roman"/>
          <w:sz w:val="24"/>
          <w:szCs w:val="24"/>
        </w:rPr>
        <w:t>《城市管理综合行政执法局财务管理制度》</w:t>
      </w:r>
    </w:p>
    <w:p w:rsidR="009D03C9" w:rsidRDefault="00743ABC">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hint="eastAsia"/>
          <w:sz w:val="24"/>
          <w:szCs w:val="24"/>
        </w:rPr>
        <w:t>⑤</w:t>
      </w:r>
      <w:r w:rsidRPr="00743ABC">
        <w:rPr>
          <w:rFonts w:ascii="Times New Roman" w:eastAsia="宋体" w:hAnsi="Times New Roman" w:cs="Times New Roman" w:hint="eastAsia"/>
          <w:sz w:val="24"/>
          <w:szCs w:val="24"/>
        </w:rPr>
        <w:t>《中华人民共和国国民经济和社会发展第十三个五年规划纲要》</w:t>
      </w:r>
    </w:p>
    <w:p w:rsidR="009D03C9" w:rsidRDefault="00743ABC" w:rsidP="00743ABC">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hint="eastAsia"/>
          <w:sz w:val="24"/>
          <w:szCs w:val="24"/>
        </w:rPr>
        <w:t>⑥</w:t>
      </w:r>
      <w:r w:rsidRPr="00743ABC">
        <w:rPr>
          <w:rFonts w:ascii="Times New Roman" w:eastAsia="宋体" w:hAnsi="Times New Roman" w:cs="Times New Roman" w:hint="eastAsia"/>
          <w:sz w:val="24"/>
          <w:szCs w:val="24"/>
        </w:rPr>
        <w:t>《天津市贯彻中医药发展战略规划纲要</w:t>
      </w:r>
      <w:r w:rsidRPr="00743ABC">
        <w:rPr>
          <w:rFonts w:ascii="Times New Roman" w:eastAsia="宋体" w:hAnsi="Times New Roman" w:cs="Times New Roman"/>
          <w:sz w:val="24"/>
          <w:szCs w:val="24"/>
        </w:rPr>
        <w:t>(2016-2030)</w:t>
      </w:r>
      <w:r w:rsidRPr="00743ABC">
        <w:rPr>
          <w:rFonts w:ascii="Times New Roman" w:eastAsia="宋体" w:hAnsi="Times New Roman" w:cs="Times New Roman"/>
          <w:sz w:val="24"/>
          <w:szCs w:val="24"/>
        </w:rPr>
        <w:t>实施</w:t>
      </w:r>
      <w:r w:rsidRPr="00743ABC">
        <w:rPr>
          <w:rFonts w:ascii="Times New Roman" w:eastAsia="宋体" w:hAnsi="Times New Roman" w:cs="Times New Roman" w:hint="eastAsia"/>
          <w:sz w:val="24"/>
          <w:szCs w:val="24"/>
        </w:rPr>
        <w:t>方案》</w:t>
      </w:r>
    </w:p>
    <w:p w:rsidR="009D03C9" w:rsidRDefault="00743ABC" w:rsidP="00743ABC">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hint="eastAsia"/>
          <w:sz w:val="24"/>
          <w:szCs w:val="24"/>
        </w:rPr>
        <w:t>⑦</w:t>
      </w:r>
      <w:r w:rsidRPr="00743ABC">
        <w:rPr>
          <w:rFonts w:ascii="Times New Roman" w:eastAsia="宋体" w:hAnsi="Times New Roman" w:cs="Times New Roman" w:hint="eastAsia"/>
          <w:sz w:val="24"/>
          <w:szCs w:val="24"/>
        </w:rPr>
        <w:t>《天津市医疗卫生机构布局规划》</w:t>
      </w:r>
      <w:r w:rsidRPr="00743ABC">
        <w:rPr>
          <w:rFonts w:ascii="Times New Roman" w:eastAsia="宋体" w:hAnsi="Times New Roman" w:cs="Times New Roman"/>
          <w:sz w:val="24"/>
          <w:szCs w:val="24"/>
        </w:rPr>
        <w:t>(2015-2030</w:t>
      </w:r>
      <w:r w:rsidRPr="00743ABC">
        <w:rPr>
          <w:rFonts w:ascii="Times New Roman" w:eastAsia="宋体" w:hAnsi="Times New Roman" w:cs="Times New Roman"/>
          <w:sz w:val="24"/>
          <w:szCs w:val="24"/>
        </w:rPr>
        <w:t>年</w:t>
      </w:r>
      <w:r w:rsidRPr="00743ABC">
        <w:rPr>
          <w:rFonts w:ascii="Times New Roman" w:eastAsia="宋体" w:hAnsi="Times New Roman" w:cs="Times New Roman"/>
          <w:sz w:val="24"/>
          <w:szCs w:val="24"/>
        </w:rPr>
        <w:t>)</w:t>
      </w:r>
    </w:p>
    <w:p w:rsidR="0013195F" w:rsidRDefault="0013195F" w:rsidP="0013195F">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hint="eastAsia"/>
          <w:sz w:val="24"/>
          <w:szCs w:val="24"/>
        </w:rPr>
        <w:t>⑧</w:t>
      </w:r>
      <w:r w:rsidRPr="00E814D6">
        <w:rPr>
          <w:rFonts w:ascii="Times New Roman" w:eastAsia="宋体" w:hAnsi="Times New Roman" w:cs="Times New Roman" w:hint="eastAsia"/>
          <w:sz w:val="24"/>
          <w:szCs w:val="24"/>
        </w:rPr>
        <w:t>《财政部关于印发〈项目支出绩效评价管理办法〉的通知》（财预〔</w:t>
      </w:r>
      <w:r w:rsidRPr="00E814D6">
        <w:rPr>
          <w:rFonts w:ascii="Times New Roman" w:eastAsia="宋体" w:hAnsi="Times New Roman" w:cs="Times New Roman" w:hint="eastAsia"/>
          <w:sz w:val="24"/>
          <w:szCs w:val="24"/>
        </w:rPr>
        <w:t>2020</w:t>
      </w:r>
      <w:r w:rsidRPr="00E814D6">
        <w:rPr>
          <w:rFonts w:ascii="Times New Roman" w:eastAsia="宋体" w:hAnsi="Times New Roman" w:cs="Times New Roman" w:hint="eastAsia"/>
          <w:sz w:val="24"/>
          <w:szCs w:val="24"/>
        </w:rPr>
        <w:t>〕</w:t>
      </w:r>
      <w:r w:rsidRPr="00E814D6">
        <w:rPr>
          <w:rFonts w:ascii="Times New Roman" w:eastAsia="宋体" w:hAnsi="Times New Roman" w:cs="Times New Roman" w:hint="eastAsia"/>
          <w:sz w:val="24"/>
          <w:szCs w:val="24"/>
        </w:rPr>
        <w:t>10</w:t>
      </w:r>
      <w:r w:rsidRPr="00E814D6">
        <w:rPr>
          <w:rFonts w:ascii="Times New Roman" w:eastAsia="宋体" w:hAnsi="Times New Roman" w:cs="Times New Roman" w:hint="eastAsia"/>
          <w:sz w:val="24"/>
          <w:szCs w:val="24"/>
        </w:rPr>
        <w:t>号）</w:t>
      </w:r>
    </w:p>
    <w:p w:rsidR="0013195F" w:rsidRPr="0013195F" w:rsidRDefault="0013195F" w:rsidP="0013195F">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hint="eastAsia"/>
          <w:sz w:val="24"/>
          <w:szCs w:val="24"/>
        </w:rPr>
        <w:t>⑨</w:t>
      </w:r>
      <w:r w:rsidRPr="00E814D6">
        <w:rPr>
          <w:rFonts w:ascii="Times New Roman" w:eastAsia="宋体" w:hAnsi="Times New Roman" w:cs="Times New Roman"/>
          <w:sz w:val="24"/>
          <w:szCs w:val="24"/>
        </w:rPr>
        <w:t>《</w:t>
      </w:r>
      <w:r w:rsidRPr="00E814D6">
        <w:rPr>
          <w:rFonts w:ascii="Times New Roman" w:eastAsia="宋体" w:hAnsi="Times New Roman" w:cs="Times New Roman" w:hint="eastAsia"/>
          <w:sz w:val="24"/>
          <w:szCs w:val="24"/>
        </w:rPr>
        <w:t>天津市财政局关于印发〈天津市市级财政项目支出绩效评价管理办法〉的通知</w:t>
      </w:r>
      <w:r w:rsidRPr="00E814D6">
        <w:rPr>
          <w:rFonts w:ascii="Times New Roman" w:eastAsia="宋体" w:hAnsi="Times New Roman" w:cs="Times New Roman"/>
          <w:sz w:val="24"/>
          <w:szCs w:val="24"/>
        </w:rPr>
        <w:t>》（</w:t>
      </w:r>
      <w:r w:rsidRPr="00E814D6">
        <w:rPr>
          <w:rFonts w:ascii="Times New Roman" w:eastAsia="宋体" w:hAnsi="Times New Roman" w:cs="Times New Roman" w:hint="eastAsia"/>
          <w:sz w:val="24"/>
          <w:szCs w:val="24"/>
        </w:rPr>
        <w:t>津财绩效〔</w:t>
      </w:r>
      <w:r w:rsidRPr="00E814D6">
        <w:rPr>
          <w:rFonts w:ascii="Times New Roman" w:eastAsia="宋体" w:hAnsi="Times New Roman" w:cs="Times New Roman" w:hint="eastAsia"/>
          <w:sz w:val="24"/>
          <w:szCs w:val="24"/>
        </w:rPr>
        <w:t>2020</w:t>
      </w:r>
      <w:r w:rsidRPr="00E814D6">
        <w:rPr>
          <w:rFonts w:ascii="Times New Roman" w:eastAsia="宋体" w:hAnsi="Times New Roman" w:cs="Times New Roman" w:hint="eastAsia"/>
          <w:sz w:val="24"/>
          <w:szCs w:val="24"/>
        </w:rPr>
        <w:t>〕</w:t>
      </w:r>
      <w:r w:rsidRPr="00E814D6">
        <w:rPr>
          <w:rFonts w:ascii="Times New Roman" w:eastAsia="宋体" w:hAnsi="Times New Roman" w:cs="Times New Roman" w:hint="eastAsia"/>
          <w:sz w:val="24"/>
          <w:szCs w:val="24"/>
        </w:rPr>
        <w:t>12</w:t>
      </w:r>
      <w:r w:rsidRPr="00E814D6">
        <w:rPr>
          <w:rFonts w:ascii="Times New Roman" w:eastAsia="宋体" w:hAnsi="Times New Roman" w:cs="Times New Roman" w:hint="eastAsia"/>
          <w:sz w:val="24"/>
          <w:szCs w:val="24"/>
        </w:rPr>
        <w:t>号</w:t>
      </w:r>
      <w:r w:rsidRPr="00E814D6">
        <w:rPr>
          <w:rFonts w:ascii="Times New Roman" w:eastAsia="宋体" w:hAnsi="Times New Roman" w:cs="Times New Roman"/>
          <w:sz w:val="24"/>
          <w:szCs w:val="24"/>
        </w:rPr>
        <w:t>）</w:t>
      </w:r>
    </w:p>
    <w:p w:rsidR="00743ABC" w:rsidRDefault="0013195F" w:rsidP="00743ABC">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hint="eastAsia"/>
          <w:sz w:val="24"/>
          <w:szCs w:val="24"/>
        </w:rPr>
        <w:t>⑩</w:t>
      </w:r>
      <w:r w:rsidR="00743ABC">
        <w:rPr>
          <w:rFonts w:ascii="Times New Roman" w:eastAsia="宋体" w:hAnsi="Times New Roman" w:cs="Times New Roman" w:hint="eastAsia"/>
          <w:sz w:val="24"/>
          <w:szCs w:val="24"/>
        </w:rPr>
        <w:t>国家及地方有关的法律、法规、规定和建设标准。</w:t>
      </w:r>
    </w:p>
    <w:p w:rsidR="00B75400" w:rsidRDefault="00620880">
      <w:pPr>
        <w:pStyle w:val="2"/>
        <w:snapToGrid w:val="0"/>
        <w:ind w:left="420"/>
        <w:rPr>
          <w:rFonts w:ascii="Times New Roman" w:eastAsia="宋体" w:hAnsi="Times New Roman"/>
          <w:sz w:val="24"/>
          <w:szCs w:val="24"/>
        </w:rPr>
      </w:pPr>
      <w:bookmarkStart w:id="16" w:name="_Toc85135174"/>
      <w:r>
        <w:rPr>
          <w:rFonts w:ascii="Times New Roman" w:eastAsia="宋体" w:hAnsi="Times New Roman"/>
          <w:sz w:val="24"/>
          <w:szCs w:val="24"/>
        </w:rPr>
        <w:t>（五）相关利益方</w:t>
      </w:r>
      <w:bookmarkEnd w:id="16"/>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本项目涉及的相关利益方包括：</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资金拨付与监督单位：</w:t>
      </w:r>
      <w:r w:rsidR="00743ABC">
        <w:rPr>
          <w:rFonts w:ascii="Times New Roman" w:eastAsia="宋体" w:hAnsi="Times New Roman" w:cs="Times New Roman" w:hint="eastAsia"/>
          <w:sz w:val="24"/>
          <w:szCs w:val="24"/>
        </w:rPr>
        <w:t>天津市西青区财政局</w:t>
      </w:r>
      <w:r>
        <w:rPr>
          <w:rFonts w:ascii="Times New Roman" w:eastAsia="宋体" w:hAnsi="Times New Roman" w:cs="Times New Roman"/>
          <w:sz w:val="24"/>
          <w:szCs w:val="24"/>
        </w:rPr>
        <w:t>；</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项目实施单位：</w:t>
      </w:r>
      <w:r w:rsidR="00743ABC" w:rsidRPr="00B803E1">
        <w:rPr>
          <w:rFonts w:ascii="Times New Roman" w:eastAsia="宋体" w:hAnsi="Times New Roman" w:cs="Times New Roman" w:hint="eastAsia"/>
          <w:sz w:val="24"/>
          <w:szCs w:val="24"/>
        </w:rPr>
        <w:t>天津市西青区卫生健康委员会</w:t>
      </w:r>
      <w:r>
        <w:rPr>
          <w:rFonts w:ascii="Times New Roman" w:eastAsia="宋体" w:hAnsi="Times New Roman" w:cs="Times New Roman"/>
          <w:sz w:val="24"/>
          <w:szCs w:val="24"/>
        </w:rPr>
        <w:t>；</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项目承包单位：</w:t>
      </w:r>
      <w:r w:rsidR="00743ABC">
        <w:rPr>
          <w:rFonts w:ascii="Times New Roman" w:eastAsia="宋体" w:hAnsi="Times New Roman" w:cs="Times New Roman" w:hint="eastAsia"/>
          <w:sz w:val="24"/>
          <w:szCs w:val="24"/>
        </w:rPr>
        <w:t>中国一冶集团有限公司</w:t>
      </w:r>
      <w:r w:rsidR="009F4F82">
        <w:rPr>
          <w:rFonts w:ascii="Times New Roman" w:eastAsia="宋体" w:hAnsi="Times New Roman" w:cs="Times New Roman" w:hint="eastAsia"/>
          <w:sz w:val="24"/>
          <w:szCs w:val="24"/>
        </w:rPr>
        <w:t>、天津市建筑设计研究院有限公司；</w:t>
      </w:r>
    </w:p>
    <w:p w:rsidR="009F4F82" w:rsidRDefault="009F4F82">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、项目监理单位：河北方舟工程项目管理有限公司；</w:t>
      </w:r>
    </w:p>
    <w:p w:rsidR="009F4F82" w:rsidRDefault="009F4F82">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、项目图审单位：天津市天助建筑工程科技咨询发展中心；</w:t>
      </w:r>
    </w:p>
    <w:p w:rsidR="009F4F82" w:rsidRDefault="009F4F82">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、项目造价单位：天津市兴业工程造价咨询有限责任公司；</w:t>
      </w:r>
    </w:p>
    <w:p w:rsidR="002B33D1" w:rsidRDefault="002B33D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、项目建设管理服务单位：天津市西清建设开发有限公司</w:t>
      </w:r>
    </w:p>
    <w:p w:rsidR="00B75400" w:rsidRDefault="002B33D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8</w:t>
      </w:r>
      <w:r w:rsidR="00620880">
        <w:rPr>
          <w:rFonts w:ascii="Times New Roman" w:eastAsia="宋体" w:hAnsi="Times New Roman" w:cs="Times New Roman" w:hint="eastAsia"/>
          <w:sz w:val="24"/>
          <w:szCs w:val="24"/>
        </w:rPr>
        <w:t>、</w:t>
      </w:r>
      <w:r w:rsidR="00620880">
        <w:rPr>
          <w:rFonts w:ascii="Times New Roman" w:eastAsia="宋体" w:hAnsi="Times New Roman" w:cs="Times New Roman"/>
          <w:sz w:val="24"/>
          <w:szCs w:val="24"/>
        </w:rPr>
        <w:t>项目受益方：</w:t>
      </w:r>
      <w:r w:rsidR="00743ABC">
        <w:rPr>
          <w:rFonts w:ascii="Times New Roman" w:eastAsia="宋体" w:hAnsi="Times New Roman" w:cs="Times New Roman" w:hint="eastAsia"/>
          <w:sz w:val="24"/>
          <w:szCs w:val="24"/>
        </w:rPr>
        <w:t>西青区</w:t>
      </w:r>
      <w:r w:rsidR="00620880">
        <w:rPr>
          <w:rFonts w:ascii="Times New Roman" w:eastAsia="宋体" w:hAnsi="Times New Roman" w:cs="Times New Roman"/>
          <w:sz w:val="24"/>
          <w:szCs w:val="24"/>
        </w:rPr>
        <w:t>常住居民。</w:t>
      </w:r>
    </w:p>
    <w:p w:rsidR="00B75400" w:rsidRDefault="00620880">
      <w:pPr>
        <w:pStyle w:val="1"/>
        <w:snapToGrid w:val="0"/>
        <w:ind w:left="420"/>
        <w:rPr>
          <w:rFonts w:ascii="Times New Roman" w:eastAsia="宋体" w:hAnsi="Times New Roman"/>
          <w:sz w:val="24"/>
          <w:szCs w:val="24"/>
        </w:rPr>
      </w:pPr>
      <w:bookmarkStart w:id="17" w:name="_Toc497174786"/>
      <w:bookmarkStart w:id="18" w:name="_Toc85135175"/>
      <w:r>
        <w:rPr>
          <w:rFonts w:ascii="Times New Roman" w:eastAsia="宋体" w:hAnsi="Times New Roman"/>
          <w:sz w:val="24"/>
          <w:szCs w:val="24"/>
        </w:rPr>
        <w:t>二、</w:t>
      </w:r>
      <w:r>
        <w:rPr>
          <w:rFonts w:ascii="Times New Roman" w:eastAsia="宋体" w:hAnsi="Times New Roman" w:hint="eastAsia"/>
          <w:sz w:val="24"/>
          <w:szCs w:val="24"/>
        </w:rPr>
        <w:t>绩效</w:t>
      </w:r>
      <w:r>
        <w:rPr>
          <w:rFonts w:ascii="Times New Roman" w:eastAsia="宋体" w:hAnsi="Times New Roman"/>
          <w:sz w:val="24"/>
          <w:szCs w:val="24"/>
        </w:rPr>
        <w:t>评价工作实施情况</w:t>
      </w:r>
      <w:bookmarkEnd w:id="17"/>
      <w:bookmarkEnd w:id="18"/>
    </w:p>
    <w:p w:rsidR="00B75400" w:rsidRDefault="00620880">
      <w:pPr>
        <w:pStyle w:val="2"/>
        <w:snapToGrid w:val="0"/>
        <w:ind w:left="420"/>
        <w:rPr>
          <w:rFonts w:ascii="Times New Roman" w:eastAsia="宋体" w:hAnsi="Times New Roman"/>
          <w:sz w:val="24"/>
          <w:szCs w:val="24"/>
          <w:u w:color="000000"/>
          <w:lang w:val="zh-TW"/>
        </w:rPr>
      </w:pPr>
      <w:bookmarkStart w:id="19" w:name="_Toc464822524"/>
      <w:bookmarkStart w:id="20" w:name="_Toc465099014"/>
      <w:bookmarkStart w:id="21" w:name="_Toc467246329"/>
      <w:bookmarkStart w:id="22" w:name="_Toc490229520"/>
      <w:bookmarkStart w:id="23" w:name="_Toc497174787"/>
      <w:bookmarkStart w:id="24" w:name="_Toc85135176"/>
      <w:r>
        <w:rPr>
          <w:rFonts w:ascii="Times New Roman" w:eastAsia="宋体" w:hAnsi="Times New Roman"/>
          <w:sz w:val="24"/>
          <w:szCs w:val="24"/>
          <w:u w:color="000000"/>
          <w:lang w:val="zh-TW"/>
        </w:rPr>
        <w:t>（一）</w:t>
      </w:r>
      <w:r>
        <w:rPr>
          <w:rFonts w:ascii="Times New Roman" w:eastAsia="宋体" w:hAnsi="Times New Roman" w:hint="eastAsia"/>
          <w:sz w:val="24"/>
          <w:szCs w:val="24"/>
          <w:u w:color="000000"/>
        </w:rPr>
        <w:t>绩效</w:t>
      </w:r>
      <w:r>
        <w:rPr>
          <w:rFonts w:ascii="Times New Roman" w:eastAsia="宋体" w:hAnsi="Times New Roman"/>
          <w:sz w:val="24"/>
          <w:szCs w:val="24"/>
          <w:u w:color="000000"/>
          <w:lang w:val="zh-TW"/>
        </w:rPr>
        <w:t>评价工作目的</w:t>
      </w:r>
      <w:bookmarkEnd w:id="19"/>
      <w:bookmarkEnd w:id="20"/>
      <w:bookmarkEnd w:id="21"/>
      <w:bookmarkEnd w:id="22"/>
      <w:bookmarkEnd w:id="23"/>
      <w:bookmarkEnd w:id="24"/>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财政支出绩效评价旨在通过评价改善预算部门的财政支出管理，优化资源配置、提高公共服务水平。我们通过资料收集、访谈、</w:t>
      </w:r>
      <w:r w:rsidR="009F4F82">
        <w:rPr>
          <w:rFonts w:ascii="Times New Roman" w:eastAsia="宋体" w:hAnsi="Times New Roman" w:cs="Times New Roman" w:hint="eastAsia"/>
          <w:sz w:val="24"/>
          <w:szCs w:val="24"/>
        </w:rPr>
        <w:t>现场查看</w:t>
      </w:r>
      <w:r w:rsidR="009F4F82">
        <w:rPr>
          <w:rFonts w:ascii="Times New Roman" w:eastAsia="宋体" w:hAnsi="Times New Roman" w:cs="Times New Roman"/>
          <w:sz w:val="24"/>
          <w:szCs w:val="24"/>
        </w:rPr>
        <w:t>、</w:t>
      </w:r>
      <w:r>
        <w:rPr>
          <w:rFonts w:ascii="Times New Roman" w:eastAsia="宋体" w:hAnsi="Times New Roman" w:cs="Times New Roman"/>
          <w:sz w:val="24"/>
          <w:szCs w:val="24"/>
        </w:rPr>
        <w:t>数据分析等方式，对项目决策的科学性、合理性，管理的有效性、产出和效果的绩效性进行全面客观的了解，从而总结项目执行过程中的经验和存在的问题，并提出针对性建议。</w:t>
      </w:r>
    </w:p>
    <w:p w:rsidR="00B75400" w:rsidRDefault="00620880">
      <w:pPr>
        <w:pStyle w:val="2"/>
        <w:snapToGrid w:val="0"/>
        <w:ind w:left="420"/>
        <w:rPr>
          <w:rFonts w:ascii="Times New Roman" w:eastAsia="宋体" w:hAnsi="Times New Roman"/>
          <w:sz w:val="24"/>
          <w:szCs w:val="24"/>
          <w:u w:color="000000"/>
          <w:lang w:val="zh-TW"/>
        </w:rPr>
      </w:pPr>
      <w:bookmarkStart w:id="25" w:name="_Toc85135177"/>
      <w:r>
        <w:rPr>
          <w:rFonts w:ascii="Times New Roman" w:eastAsia="宋体" w:hAnsi="Times New Roman"/>
          <w:sz w:val="24"/>
          <w:szCs w:val="24"/>
          <w:u w:color="000000"/>
          <w:lang w:val="zh-TW"/>
        </w:rPr>
        <w:t>（二）绩效评价工作方案</w:t>
      </w:r>
      <w:bookmarkEnd w:id="25"/>
    </w:p>
    <w:p w:rsidR="00B75400" w:rsidRDefault="00620880">
      <w:pPr>
        <w:pStyle w:val="3"/>
        <w:ind w:left="630"/>
        <w:rPr>
          <w:rFonts w:ascii="Times New Roman" w:eastAsia="宋体" w:hAnsi="Times New Roman" w:cs="Times New Roman"/>
          <w:sz w:val="24"/>
          <w:szCs w:val="24"/>
        </w:rPr>
      </w:pPr>
      <w:bookmarkStart w:id="26" w:name="_Toc85135178"/>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成立绩效评价项目小组</w:t>
      </w:r>
      <w:bookmarkEnd w:id="26"/>
    </w:p>
    <w:p w:rsidR="00B75400" w:rsidRDefault="00620880">
      <w:pPr>
        <w:adjustRightInd w:val="0"/>
        <w:snapToGrid w:val="0"/>
        <w:spacing w:line="360" w:lineRule="auto"/>
        <w:ind w:firstLineChars="202" w:firstLine="485"/>
        <w:rPr>
          <w:rFonts w:ascii="Times New Roman" w:eastAsia="宋体" w:hAnsi="Times New Roman" w:cs="Times New Roman"/>
          <w:kern w:val="0"/>
          <w:sz w:val="24"/>
          <w:szCs w:val="24"/>
        </w:rPr>
      </w:pPr>
      <w:r>
        <w:rPr>
          <w:rFonts w:ascii="Times New Roman" w:eastAsia="宋体" w:hAnsi="Times New Roman" w:cs="Times New Roman"/>
          <w:kern w:val="0"/>
          <w:sz w:val="24"/>
          <w:szCs w:val="24"/>
        </w:rPr>
        <w:t>根据财政部《财政支出绩效评价管理暂行办法》（财预（</w:t>
      </w:r>
      <w:r>
        <w:rPr>
          <w:rFonts w:ascii="Times New Roman" w:eastAsia="宋体" w:hAnsi="Times New Roman" w:cs="Times New Roman"/>
          <w:kern w:val="0"/>
          <w:sz w:val="24"/>
          <w:szCs w:val="24"/>
        </w:rPr>
        <w:t>2011</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285</w:t>
      </w:r>
      <w:r>
        <w:rPr>
          <w:rFonts w:ascii="Times New Roman" w:eastAsia="宋体" w:hAnsi="Times New Roman" w:cs="Times New Roman"/>
          <w:kern w:val="0"/>
          <w:sz w:val="24"/>
          <w:szCs w:val="24"/>
        </w:rPr>
        <w:t>号）的要求，成立绩效评价项目小组，具体</w:t>
      </w:r>
      <w:r w:rsidR="00384A90">
        <w:rPr>
          <w:rFonts w:ascii="Times New Roman" w:eastAsia="宋体" w:hAnsi="Times New Roman" w:cs="Times New Roman" w:hint="eastAsia"/>
          <w:sz w:val="24"/>
          <w:szCs w:val="24"/>
        </w:rPr>
        <w:t>西青区中医医院装修工程项目债券资金</w:t>
      </w:r>
      <w:r>
        <w:rPr>
          <w:rFonts w:ascii="Times New Roman" w:eastAsia="宋体" w:hAnsi="Times New Roman" w:cs="Times New Roman"/>
          <w:kern w:val="0"/>
          <w:sz w:val="24"/>
          <w:szCs w:val="24"/>
        </w:rPr>
        <w:t>绩效评价工作。</w:t>
      </w:r>
    </w:p>
    <w:p w:rsidR="00B75400" w:rsidRDefault="00620880">
      <w:pPr>
        <w:pStyle w:val="3"/>
        <w:ind w:left="630"/>
        <w:rPr>
          <w:rFonts w:ascii="Times New Roman" w:eastAsia="宋体" w:hAnsi="Times New Roman" w:cs="Times New Roman"/>
          <w:sz w:val="24"/>
          <w:szCs w:val="24"/>
        </w:rPr>
      </w:pPr>
      <w:bookmarkStart w:id="27" w:name="_Toc85135179"/>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绩效评价实施过程</w:t>
      </w:r>
      <w:bookmarkEnd w:id="27"/>
    </w:p>
    <w:p w:rsidR="00B75400" w:rsidRDefault="00620880">
      <w:pPr>
        <w:adjustRightInd w:val="0"/>
        <w:snapToGrid w:val="0"/>
        <w:spacing w:line="360" w:lineRule="auto"/>
        <w:ind w:firstLineChars="266" w:firstLine="638"/>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制定项目绩效评价方案，工作方案包括</w:t>
      </w:r>
      <w:r w:rsidR="00C538C6">
        <w:rPr>
          <w:rFonts w:ascii="Times New Roman" w:eastAsia="宋体" w:hAnsi="Times New Roman" w:cs="Times New Roman" w:hint="eastAsia"/>
          <w:sz w:val="24"/>
          <w:szCs w:val="24"/>
        </w:rPr>
        <w:t>西青区中医医院装修工程项目债券资金</w:t>
      </w:r>
      <w:r>
        <w:rPr>
          <w:rFonts w:ascii="Times New Roman" w:eastAsia="宋体" w:hAnsi="Times New Roman" w:cs="Times New Roman"/>
          <w:kern w:val="0"/>
          <w:sz w:val="24"/>
          <w:szCs w:val="24"/>
        </w:rPr>
        <w:t>绩效评价实施方案、评价指标体系及评价标准、访谈大纲、基础数据表、绩效评价资料清单。项目小组对</w:t>
      </w:r>
      <w:r w:rsidR="00857DCC" w:rsidRPr="00857DCC">
        <w:rPr>
          <w:rFonts w:ascii="Times New Roman" w:eastAsia="宋体" w:hAnsi="Times New Roman" w:cs="Times New Roman" w:hint="eastAsia"/>
          <w:kern w:val="0"/>
          <w:sz w:val="24"/>
          <w:szCs w:val="24"/>
        </w:rPr>
        <w:t>西青区中医医院装修工程项目债券资金</w:t>
      </w:r>
      <w:r>
        <w:rPr>
          <w:rFonts w:ascii="Times New Roman" w:eastAsia="宋体" w:hAnsi="Times New Roman" w:cs="Times New Roman"/>
          <w:kern w:val="0"/>
          <w:sz w:val="24"/>
          <w:szCs w:val="24"/>
        </w:rPr>
        <w:t>绩效评价相关事项进行讨论与研究，设计</w:t>
      </w:r>
      <w:r w:rsidR="00857DCC">
        <w:rPr>
          <w:rFonts w:ascii="Times New Roman" w:eastAsia="宋体" w:hAnsi="Times New Roman" w:cs="Times New Roman" w:hint="eastAsia"/>
          <w:kern w:val="0"/>
          <w:sz w:val="24"/>
          <w:szCs w:val="24"/>
        </w:rPr>
        <w:t>访谈模式</w:t>
      </w:r>
      <w:r>
        <w:rPr>
          <w:rFonts w:ascii="Times New Roman" w:eastAsia="宋体" w:hAnsi="Times New Roman" w:cs="Times New Roman"/>
          <w:kern w:val="0"/>
          <w:sz w:val="24"/>
          <w:szCs w:val="24"/>
        </w:rPr>
        <w:t>，确定评价依据、数据来源及证据收集方法；</w:t>
      </w:r>
    </w:p>
    <w:p w:rsidR="00B75400" w:rsidRDefault="00620880">
      <w:pPr>
        <w:adjustRightInd w:val="0"/>
        <w:snapToGrid w:val="0"/>
        <w:spacing w:line="360" w:lineRule="auto"/>
        <w:ind w:firstLineChars="266" w:firstLine="638"/>
        <w:rPr>
          <w:rFonts w:ascii="Times New Roman" w:eastAsia="宋体" w:hAnsi="Times New Roman" w:cs="Times New Roman"/>
          <w:kern w:val="0"/>
          <w:sz w:val="24"/>
          <w:szCs w:val="24"/>
        </w:rPr>
      </w:pPr>
      <w:r>
        <w:rPr>
          <w:rFonts w:ascii="Times New Roman" w:eastAsia="宋体" w:hAnsi="Times New Roman" w:cs="Times New Roman"/>
          <w:kern w:val="0"/>
          <w:sz w:val="24"/>
          <w:szCs w:val="24"/>
        </w:rPr>
        <w:t>2.2</w:t>
      </w:r>
      <w:r>
        <w:rPr>
          <w:rFonts w:ascii="Times New Roman" w:eastAsia="宋体" w:hAnsi="Times New Roman" w:cs="Times New Roman"/>
          <w:kern w:val="0"/>
          <w:sz w:val="24"/>
          <w:szCs w:val="24"/>
        </w:rPr>
        <w:t>根据制定的</w:t>
      </w:r>
      <w:r w:rsidR="00857DCC" w:rsidRPr="00857DCC">
        <w:rPr>
          <w:rFonts w:ascii="Times New Roman" w:eastAsia="宋体" w:hAnsi="Times New Roman" w:cs="Times New Roman" w:hint="eastAsia"/>
          <w:kern w:val="0"/>
          <w:sz w:val="24"/>
          <w:szCs w:val="24"/>
        </w:rPr>
        <w:t>西青区中医医院装修工程项目债券资金</w:t>
      </w:r>
      <w:r>
        <w:rPr>
          <w:rFonts w:ascii="Times New Roman" w:eastAsia="宋体" w:hAnsi="Times New Roman" w:cs="Times New Roman"/>
          <w:kern w:val="0"/>
          <w:sz w:val="24"/>
          <w:szCs w:val="24"/>
        </w:rPr>
        <w:t>绩效评价工作方案，收集项目实施材料，同时前往实施地，通过现场评价方法进行绩效评价。包括收集、审核基础资料；开展现场调查，核实项目是否实施以及项目实施情况是否良好，并进行拍照留痕；对收集的证据运用科学的方法进行综合分析；</w:t>
      </w:r>
    </w:p>
    <w:p w:rsidR="00B75400" w:rsidRDefault="00620880">
      <w:pPr>
        <w:adjustRightInd w:val="0"/>
        <w:snapToGrid w:val="0"/>
        <w:spacing w:line="360" w:lineRule="auto"/>
        <w:ind w:firstLineChars="266" w:firstLine="638"/>
        <w:rPr>
          <w:rFonts w:ascii="Times New Roman" w:eastAsia="宋体" w:hAnsi="Times New Roman" w:cs="Times New Roman"/>
          <w:kern w:val="0"/>
          <w:sz w:val="24"/>
          <w:szCs w:val="24"/>
        </w:rPr>
      </w:pPr>
      <w:r>
        <w:rPr>
          <w:rFonts w:ascii="Times New Roman" w:eastAsia="宋体" w:hAnsi="Times New Roman" w:cs="Times New Roman"/>
          <w:kern w:val="0"/>
          <w:sz w:val="24"/>
          <w:szCs w:val="24"/>
        </w:rPr>
        <w:t>2.3</w:t>
      </w:r>
      <w:r>
        <w:rPr>
          <w:rFonts w:ascii="Times New Roman" w:eastAsia="宋体" w:hAnsi="Times New Roman" w:cs="Times New Roman"/>
          <w:kern w:val="0"/>
          <w:sz w:val="24"/>
          <w:szCs w:val="24"/>
        </w:rPr>
        <w:t>根据分析后的情况评分，形成综合评价结果，将评价结果纳入已确定的各项指标临界区间进行比较，确定绩效评价等级（优、良、中、差）；</w:t>
      </w:r>
    </w:p>
    <w:p w:rsidR="00B75400" w:rsidRDefault="00620880">
      <w:pPr>
        <w:adjustRightInd w:val="0"/>
        <w:snapToGrid w:val="0"/>
        <w:spacing w:line="360" w:lineRule="auto"/>
        <w:ind w:firstLineChars="266" w:firstLine="638"/>
        <w:rPr>
          <w:rFonts w:ascii="Times New Roman" w:eastAsia="宋体" w:hAnsi="Times New Roman" w:cs="Times New Roman"/>
          <w:kern w:val="0"/>
          <w:sz w:val="24"/>
          <w:szCs w:val="24"/>
        </w:rPr>
      </w:pPr>
      <w:r>
        <w:rPr>
          <w:rFonts w:ascii="Times New Roman" w:eastAsia="宋体" w:hAnsi="Times New Roman" w:cs="Times New Roman"/>
          <w:kern w:val="0"/>
          <w:sz w:val="24"/>
          <w:szCs w:val="24"/>
        </w:rPr>
        <w:t>2.4</w:t>
      </w:r>
      <w:r>
        <w:rPr>
          <w:rFonts w:ascii="Times New Roman" w:eastAsia="宋体" w:hAnsi="Times New Roman" w:cs="Times New Roman"/>
          <w:kern w:val="0"/>
          <w:sz w:val="24"/>
          <w:szCs w:val="24"/>
        </w:rPr>
        <w:t>撰写项目绩效评价报告初稿，并与</w:t>
      </w:r>
      <w:r w:rsidR="00857DCC">
        <w:rPr>
          <w:rFonts w:ascii="Times New Roman" w:eastAsia="宋体" w:hAnsi="Times New Roman" w:cs="Times New Roman" w:hint="eastAsia"/>
          <w:kern w:val="0"/>
          <w:sz w:val="24"/>
          <w:szCs w:val="24"/>
        </w:rPr>
        <w:t>区</w:t>
      </w:r>
      <w:r>
        <w:rPr>
          <w:rFonts w:ascii="Times New Roman" w:eastAsia="宋体" w:hAnsi="Times New Roman" w:cs="Times New Roman"/>
          <w:kern w:val="0"/>
          <w:sz w:val="24"/>
          <w:szCs w:val="24"/>
        </w:rPr>
        <w:t>财政及相关部门反馈沟通，根据反馈意见修改报告</w:t>
      </w:r>
      <w:r w:rsidR="00C92026">
        <w:rPr>
          <w:rFonts w:ascii="Times New Roman" w:eastAsia="宋体" w:hAnsi="Times New Roman" w:cs="Times New Roman" w:hint="eastAsia"/>
          <w:kern w:val="0"/>
          <w:sz w:val="24"/>
          <w:szCs w:val="24"/>
        </w:rPr>
        <w:t>。</w:t>
      </w:r>
    </w:p>
    <w:p w:rsidR="00B75400" w:rsidRDefault="00620880">
      <w:pPr>
        <w:pStyle w:val="2"/>
        <w:snapToGrid w:val="0"/>
        <w:ind w:left="420"/>
        <w:rPr>
          <w:rFonts w:ascii="Times New Roman" w:eastAsia="宋体" w:hAnsi="Times New Roman"/>
          <w:sz w:val="24"/>
          <w:szCs w:val="24"/>
          <w:u w:color="000000"/>
          <w:lang w:val="zh-TW"/>
        </w:rPr>
      </w:pPr>
      <w:bookmarkStart w:id="28" w:name="_Toc85135180"/>
      <w:r>
        <w:rPr>
          <w:rFonts w:ascii="Times New Roman" w:eastAsia="宋体" w:hAnsi="Times New Roman"/>
          <w:sz w:val="24"/>
          <w:szCs w:val="24"/>
          <w:u w:color="000000"/>
          <w:lang w:val="zh-TW"/>
        </w:rPr>
        <w:t>（三）绩效评价原则、评价方法、指标设计</w:t>
      </w:r>
      <w:bookmarkEnd w:id="28"/>
    </w:p>
    <w:p w:rsidR="00B75400" w:rsidRDefault="00620880">
      <w:pPr>
        <w:pStyle w:val="3"/>
        <w:ind w:left="630"/>
        <w:rPr>
          <w:rFonts w:ascii="Times New Roman" w:eastAsia="宋体" w:hAnsi="Times New Roman" w:cs="Times New Roman"/>
          <w:sz w:val="24"/>
          <w:szCs w:val="24"/>
        </w:rPr>
      </w:pPr>
      <w:bookmarkStart w:id="29" w:name="_Toc85135181"/>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绩效评价原则</w:t>
      </w:r>
      <w:bookmarkEnd w:id="29"/>
    </w:p>
    <w:p w:rsidR="00B75400" w:rsidRDefault="00620880">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我们将严格执行规定的程序，按照科学可行的要求，采用定量与定性分析相结合的方法，对</w:t>
      </w:r>
      <w:r w:rsidR="009477B8" w:rsidRPr="009477B8">
        <w:rPr>
          <w:rFonts w:ascii="Times New Roman" w:eastAsia="宋体" w:hAnsi="Times New Roman" w:cs="Times New Roman" w:hint="eastAsia"/>
          <w:kern w:val="0"/>
          <w:sz w:val="24"/>
          <w:szCs w:val="24"/>
        </w:rPr>
        <w:t>西青区中医医院装修工程项目债券资金</w:t>
      </w:r>
      <w:r>
        <w:rPr>
          <w:rFonts w:ascii="Times New Roman" w:eastAsia="宋体" w:hAnsi="Times New Roman" w:cs="Times New Roman"/>
          <w:kern w:val="0"/>
          <w:sz w:val="24"/>
          <w:szCs w:val="24"/>
        </w:rPr>
        <w:t>进行绩效评价。针对反映产出、效果等方面的末级明细指标，以取得的可量化的数据为基础进行评分，降低评价人员的主观影响。</w:t>
      </w:r>
    </w:p>
    <w:p w:rsidR="00B75400" w:rsidRDefault="00620880">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）科学规范原则。绩效评价注重财政支出的经济性、效率性和有效性，严格执行规定的程序，采用定量与定性分析相结合的方法；</w:t>
      </w:r>
    </w:p>
    <w:p w:rsidR="00B75400" w:rsidRDefault="00620880">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2</w:t>
      </w:r>
      <w:r>
        <w:rPr>
          <w:rFonts w:ascii="Times New Roman" w:eastAsia="宋体" w:hAnsi="Times New Roman" w:cs="Times New Roman"/>
          <w:kern w:val="0"/>
          <w:sz w:val="24"/>
          <w:szCs w:val="24"/>
        </w:rPr>
        <w:t>）公开公正原则。本次绩效评价符合真实、客观、公正的要求，依法公开接受监督。</w:t>
      </w:r>
    </w:p>
    <w:p w:rsidR="00B75400" w:rsidRDefault="00620880">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3</w:t>
      </w:r>
      <w:r>
        <w:rPr>
          <w:rFonts w:ascii="Times New Roman" w:eastAsia="宋体" w:hAnsi="Times New Roman" w:cs="Times New Roman"/>
          <w:kern w:val="0"/>
          <w:sz w:val="24"/>
          <w:szCs w:val="24"/>
        </w:rPr>
        <w:t>）分级分类原则。本次绩效评价由县财政根据评价对象的特点，分类组织实施。</w:t>
      </w:r>
    </w:p>
    <w:p w:rsidR="00B75400" w:rsidRDefault="00620880">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4</w:t>
      </w:r>
      <w:r>
        <w:rPr>
          <w:rFonts w:ascii="Times New Roman" w:eastAsia="宋体" w:hAnsi="Times New Roman" w:cs="Times New Roman"/>
          <w:kern w:val="0"/>
          <w:sz w:val="24"/>
          <w:szCs w:val="24"/>
        </w:rPr>
        <w:t>）绩效相关原则。我们使用与绩效目标有直接联系，能够恰当反映目标实现程度的绩效评价指标，如验收合格率、开展数量、市民满意度等。</w:t>
      </w:r>
    </w:p>
    <w:p w:rsidR="00B75400" w:rsidRDefault="00620880">
      <w:pPr>
        <w:pStyle w:val="3"/>
        <w:ind w:left="630"/>
        <w:rPr>
          <w:rFonts w:ascii="Times New Roman" w:eastAsia="宋体" w:hAnsi="Times New Roman" w:cs="Times New Roman"/>
          <w:sz w:val="24"/>
          <w:szCs w:val="24"/>
        </w:rPr>
      </w:pPr>
      <w:bookmarkStart w:id="30" w:name="_Toc85135182"/>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绩效评价工作方法</w:t>
      </w:r>
      <w:bookmarkEnd w:id="30"/>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2.1</w:t>
      </w:r>
      <w:r>
        <w:rPr>
          <w:rFonts w:ascii="Times New Roman" w:eastAsia="宋体" w:hAnsi="Times New Roman" w:cs="Times New Roman"/>
          <w:sz w:val="24"/>
          <w:szCs w:val="24"/>
        </w:rPr>
        <w:t>绩效评价的方式为现场评价方式</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绩效评价小组到现场采取询问、观察、检查、复核等方式对评价项目的有关情况进行核实，对收集的资料进行整理和科学的分析，根据综合分析的结果得出评价结果，撰写评价报告。</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2.2</w:t>
      </w:r>
      <w:r>
        <w:rPr>
          <w:rFonts w:ascii="Times New Roman" w:eastAsia="宋体" w:hAnsi="Times New Roman" w:cs="Times New Roman"/>
          <w:sz w:val="24"/>
          <w:szCs w:val="24"/>
        </w:rPr>
        <w:t>绩效评价方法</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主要包括成本效益分析法、比较法、最低成本法、评判法、统计计算法等。</w:t>
      </w:r>
      <w:r w:rsidR="00C92026" w:rsidRPr="00857DCC">
        <w:rPr>
          <w:rFonts w:ascii="Times New Roman" w:eastAsia="宋体" w:hAnsi="Times New Roman" w:cs="Times New Roman" w:hint="eastAsia"/>
          <w:kern w:val="0"/>
          <w:sz w:val="24"/>
          <w:szCs w:val="24"/>
        </w:rPr>
        <w:t>西青区中医医院装修工程项目债券资金</w:t>
      </w:r>
      <w:r>
        <w:rPr>
          <w:rFonts w:ascii="Times New Roman" w:eastAsia="宋体" w:hAnsi="Times New Roman" w:cs="Times New Roman"/>
          <w:sz w:val="24"/>
          <w:szCs w:val="24"/>
        </w:rPr>
        <w:t>项目绩效评价根据其特点和评价工作的要求，选择比较法、评判法、统计计算法、实地考察法等方法进行绩效评价分析，并对收集的统计资料进行分析研究。</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）比较法。是指通过对绩效目标与实际实施效果的对比，对年度绩效指标完成情况进行比较，综合分析绩效目标实现程度，项目小组根据收集的项目资料和实地观察，了解项目支出的实际情况，与</w:t>
      </w:r>
      <w:r w:rsidR="00C92026" w:rsidRPr="00857DCC">
        <w:rPr>
          <w:rFonts w:ascii="Times New Roman" w:eastAsia="宋体" w:hAnsi="Times New Roman" w:cs="Times New Roman" w:hint="eastAsia"/>
          <w:kern w:val="0"/>
          <w:sz w:val="24"/>
          <w:szCs w:val="24"/>
        </w:rPr>
        <w:t>西青区中医医院装修工程项目债券资金</w:t>
      </w:r>
      <w:r>
        <w:rPr>
          <w:rFonts w:ascii="Times New Roman" w:eastAsia="宋体" w:hAnsi="Times New Roman" w:cs="Times New Roman"/>
          <w:sz w:val="24"/>
          <w:szCs w:val="24"/>
        </w:rPr>
        <w:t>项目支出申报时确定的绩效目标进行对比，评价绩效目标的实现程度；同时项目小组收集</w:t>
      </w:r>
      <w:r w:rsidR="00C92026">
        <w:rPr>
          <w:rFonts w:ascii="Times New Roman" w:eastAsia="宋体" w:hAnsi="Times New Roman" w:cs="Times New Roman" w:hint="eastAsia"/>
          <w:sz w:val="24"/>
          <w:szCs w:val="24"/>
        </w:rPr>
        <w:t>该项目</w:t>
      </w:r>
      <w:r>
        <w:rPr>
          <w:rFonts w:ascii="Times New Roman" w:eastAsia="宋体" w:hAnsi="Times New Roman" w:cs="Times New Roman"/>
          <w:sz w:val="24"/>
          <w:szCs w:val="24"/>
        </w:rPr>
        <w:t>绩效指标数据，分析其绩效指标完成情况并进行比较，评价其绩效指标目标实现程度。</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评判法。是指通过抽样调查对财政支出效果进行评判，评价绩效目标实现程度，项目小组将对参与的管理部门和具体实施单位进行访谈，收集项目具体实施情况和效果的相关证据，为绩效分析结论提供有力支撑。</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统计计算法。是指采用各种专业（或专门）指标的计算方法，通过收集项目实施的相关数据，采用统计或核算等方式计算实际完成或达到的结果，评价绩效目标实现程度，项目小组根据相关文件依据，设计符合项目特点的评价指标体系，然后采集数据按照计算公式进行计算分析，并根据计算结果分析项目的绩效目标实现程度。</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实地考察。是指前往具体实施地进行考察，了解项目实施的实际情况，评价其绩效目标实现程度。评价小组将前往项目具体实施地，进行现场访谈，核实各项目实际实施情况，与收集的资料进行验证核对，并拍照留痕。</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2.3</w:t>
      </w:r>
      <w:r>
        <w:rPr>
          <w:rFonts w:ascii="Times New Roman" w:eastAsia="宋体" w:hAnsi="Times New Roman" w:cs="Times New Roman"/>
          <w:sz w:val="24"/>
          <w:szCs w:val="24"/>
        </w:rPr>
        <w:t>证据收集方法</w:t>
      </w:r>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绩效评价项目小组采取深入项目实施单位访谈、查阅相关资料、核查财务凭证等证据收集方法，并获取准确可靠的数据信息，同时对项目受益群众进行访谈，发放调查问卷，收集绩效评价所需的基础性资料。</w:t>
      </w:r>
      <w:r>
        <w:rPr>
          <w:rFonts w:ascii="Times New Roman" w:eastAsia="宋体" w:hAnsi="Times New Roman" w:cs="Times New Roman"/>
          <w:sz w:val="24"/>
          <w:szCs w:val="24"/>
        </w:rPr>
        <w:t xml:space="preserve">       </w:t>
      </w:r>
    </w:p>
    <w:p w:rsidR="00B75400" w:rsidRDefault="00620880">
      <w:pPr>
        <w:pStyle w:val="3"/>
        <w:ind w:left="630"/>
        <w:rPr>
          <w:rFonts w:ascii="Times New Roman" w:eastAsia="宋体" w:hAnsi="Times New Roman" w:cs="Times New Roman"/>
          <w:sz w:val="24"/>
          <w:szCs w:val="24"/>
        </w:rPr>
      </w:pPr>
      <w:bookmarkStart w:id="31" w:name="_Toc85135183"/>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绩效评价指标的设计</w:t>
      </w:r>
      <w:bookmarkEnd w:id="31"/>
    </w:p>
    <w:p w:rsidR="00B75400" w:rsidRDefault="00620880">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rPr>
        <w:t>依据绩效评价原理和原则，运用逻辑分析法，结合项目绩效目标和特点，设计本项目绩效评价指标体系。</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评价小组按照逻辑分析法设计评价指标体系，依据</w:t>
      </w:r>
      <w:r>
        <w:rPr>
          <w:rFonts w:ascii="Times New Roman" w:eastAsia="宋体" w:hAnsi="Times New Roman" w:cs="Times New Roman"/>
          <w:sz w:val="24"/>
          <w:szCs w:val="24"/>
        </w:rPr>
        <w:t>“</w:t>
      </w:r>
      <w:r>
        <w:rPr>
          <w:rFonts w:ascii="Times New Roman" w:eastAsia="宋体" w:hAnsi="Times New Roman" w:cs="Times New Roman"/>
          <w:sz w:val="24"/>
          <w:szCs w:val="24"/>
        </w:rPr>
        <w:t>投入</w:t>
      </w:r>
      <w:r>
        <w:rPr>
          <w:rFonts w:ascii="Times New Roman" w:eastAsia="宋体" w:hAnsi="Times New Roman" w:cs="Times New Roman"/>
          <w:sz w:val="24"/>
          <w:szCs w:val="24"/>
        </w:rPr>
        <w:t>-</w:t>
      </w:r>
      <w:r>
        <w:rPr>
          <w:rFonts w:ascii="Times New Roman" w:eastAsia="宋体" w:hAnsi="Times New Roman" w:cs="Times New Roman"/>
          <w:sz w:val="24"/>
          <w:szCs w:val="24"/>
        </w:rPr>
        <w:t>产出</w:t>
      </w:r>
      <w:r>
        <w:rPr>
          <w:rFonts w:ascii="Times New Roman" w:eastAsia="宋体" w:hAnsi="Times New Roman" w:cs="Times New Roman"/>
          <w:sz w:val="24"/>
          <w:szCs w:val="24"/>
        </w:rPr>
        <w:t>-</w:t>
      </w:r>
      <w:r>
        <w:rPr>
          <w:rFonts w:ascii="Times New Roman" w:eastAsia="宋体" w:hAnsi="Times New Roman" w:cs="Times New Roman"/>
          <w:sz w:val="24"/>
          <w:szCs w:val="24"/>
        </w:rPr>
        <w:t>效果</w:t>
      </w:r>
      <w:r>
        <w:rPr>
          <w:rFonts w:ascii="Times New Roman" w:eastAsia="宋体" w:hAnsi="Times New Roman" w:cs="Times New Roman"/>
          <w:sz w:val="24"/>
          <w:szCs w:val="24"/>
        </w:rPr>
        <w:t>”</w:t>
      </w:r>
      <w:r>
        <w:rPr>
          <w:rFonts w:ascii="Times New Roman" w:eastAsia="宋体" w:hAnsi="Times New Roman" w:cs="Times New Roman"/>
          <w:sz w:val="24"/>
          <w:szCs w:val="24"/>
        </w:rPr>
        <w:t>的逻辑路径，围绕</w:t>
      </w:r>
      <w:r w:rsidR="00A27434" w:rsidRPr="009477B8">
        <w:rPr>
          <w:rFonts w:ascii="Times New Roman" w:eastAsia="宋体" w:hAnsi="Times New Roman" w:cs="Times New Roman" w:hint="eastAsia"/>
          <w:kern w:val="0"/>
          <w:sz w:val="24"/>
          <w:szCs w:val="24"/>
        </w:rPr>
        <w:t>西青区中医医院装修工程项目债券资金</w:t>
      </w:r>
      <w:r w:rsidR="00A27434">
        <w:rPr>
          <w:rFonts w:ascii="Times New Roman" w:eastAsia="宋体" w:hAnsi="Times New Roman" w:cs="Times New Roman" w:hint="eastAsia"/>
          <w:kern w:val="0"/>
          <w:sz w:val="24"/>
          <w:szCs w:val="24"/>
        </w:rPr>
        <w:t>项目</w:t>
      </w:r>
      <w:r>
        <w:rPr>
          <w:rFonts w:ascii="Times New Roman" w:eastAsia="宋体" w:hAnsi="Times New Roman" w:cs="Times New Roman"/>
          <w:sz w:val="24"/>
          <w:szCs w:val="24"/>
        </w:rPr>
        <w:t>资金投入、财务管理和实施管理方面的投入情况，结合该项目的绩效目标，客观分析项目产出、效益和受益群众的满意情况。</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评价小组从项目决策、项目</w:t>
      </w:r>
      <w:r w:rsidR="00DC56C7">
        <w:rPr>
          <w:rFonts w:ascii="Times New Roman" w:eastAsia="宋体" w:hAnsi="Times New Roman" w:cs="Times New Roman" w:hint="eastAsia"/>
          <w:sz w:val="24"/>
          <w:szCs w:val="24"/>
        </w:rPr>
        <w:t>过程</w:t>
      </w:r>
      <w:r>
        <w:rPr>
          <w:rFonts w:ascii="Times New Roman" w:eastAsia="宋体" w:hAnsi="Times New Roman" w:cs="Times New Roman"/>
          <w:sz w:val="24"/>
          <w:szCs w:val="24"/>
        </w:rPr>
        <w:t>、</w:t>
      </w:r>
      <w:r w:rsidR="00DC56C7">
        <w:rPr>
          <w:rFonts w:ascii="Times New Roman" w:eastAsia="宋体" w:hAnsi="Times New Roman" w:cs="Times New Roman" w:hint="eastAsia"/>
          <w:sz w:val="24"/>
          <w:szCs w:val="24"/>
        </w:rPr>
        <w:t>项目产出、</w:t>
      </w:r>
      <w:r>
        <w:rPr>
          <w:rFonts w:ascii="Times New Roman" w:eastAsia="宋体" w:hAnsi="Times New Roman" w:cs="Times New Roman"/>
          <w:sz w:val="24"/>
          <w:szCs w:val="24"/>
        </w:rPr>
        <w:t>项目</w:t>
      </w:r>
      <w:r w:rsidR="00DC56C7">
        <w:rPr>
          <w:rFonts w:ascii="Times New Roman" w:eastAsia="宋体" w:hAnsi="Times New Roman" w:cs="Times New Roman" w:hint="eastAsia"/>
          <w:sz w:val="24"/>
          <w:szCs w:val="24"/>
        </w:rPr>
        <w:t>效益四</w:t>
      </w:r>
      <w:r>
        <w:rPr>
          <w:rFonts w:ascii="Times New Roman" w:eastAsia="宋体" w:hAnsi="Times New Roman" w:cs="Times New Roman"/>
          <w:sz w:val="24"/>
          <w:szCs w:val="24"/>
        </w:rPr>
        <w:t>个维度入手，具体思路如下：</w:t>
      </w:r>
    </w:p>
    <w:p w:rsidR="00B75400" w:rsidRDefault="00620880">
      <w:pPr>
        <w:pStyle w:val="a8"/>
        <w:snapToGrid w:val="0"/>
        <w:spacing w:line="360" w:lineRule="auto"/>
        <w:ind w:firstLineChars="152" w:firstLine="36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）项目决策部分针对项目立项依据及流程的充分性、规范性进行考核</w:t>
      </w:r>
      <w:r w:rsidR="00DC56C7">
        <w:rPr>
          <w:rFonts w:ascii="Times New Roman" w:eastAsia="宋体" w:hAnsi="Times New Roman" w:cs="Times New Roman" w:hint="eastAsia"/>
          <w:sz w:val="24"/>
          <w:szCs w:val="24"/>
        </w:rPr>
        <w:t>，评价绩效目标的明确性与合理性以及预算编制的合规及客观性</w:t>
      </w:r>
      <w:r>
        <w:rPr>
          <w:rFonts w:ascii="Times New Roman" w:eastAsia="宋体" w:hAnsi="Times New Roman" w:cs="Times New Roman"/>
          <w:sz w:val="24"/>
          <w:szCs w:val="24"/>
        </w:rPr>
        <w:t>；</w:t>
      </w:r>
    </w:p>
    <w:p w:rsidR="00B75400" w:rsidRDefault="00620880">
      <w:pPr>
        <w:pStyle w:val="a8"/>
        <w:snapToGrid w:val="0"/>
        <w:spacing w:line="360" w:lineRule="auto"/>
        <w:ind w:firstLineChars="152" w:firstLine="36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）项目</w:t>
      </w:r>
      <w:r w:rsidR="00DC56C7">
        <w:rPr>
          <w:rFonts w:ascii="Times New Roman" w:eastAsia="宋体" w:hAnsi="Times New Roman" w:cs="Times New Roman" w:hint="eastAsia"/>
          <w:sz w:val="24"/>
          <w:szCs w:val="24"/>
        </w:rPr>
        <w:t>过程</w:t>
      </w:r>
      <w:r>
        <w:rPr>
          <w:rFonts w:ascii="Times New Roman" w:eastAsia="宋体" w:hAnsi="Times New Roman" w:cs="Times New Roman"/>
          <w:sz w:val="24"/>
          <w:szCs w:val="24"/>
        </w:rPr>
        <w:t>部分针对</w:t>
      </w:r>
      <w:r w:rsidR="00DC56C7">
        <w:rPr>
          <w:rFonts w:ascii="Times New Roman" w:eastAsia="宋体" w:hAnsi="Times New Roman" w:cs="Times New Roman" w:hint="eastAsia"/>
          <w:sz w:val="24"/>
          <w:szCs w:val="24"/>
        </w:rPr>
        <w:t>资金管理、组织实施</w:t>
      </w:r>
      <w:r>
        <w:rPr>
          <w:rFonts w:ascii="Times New Roman" w:eastAsia="宋体" w:hAnsi="Times New Roman" w:cs="Times New Roman"/>
          <w:sz w:val="24"/>
          <w:szCs w:val="24"/>
        </w:rPr>
        <w:t>进行考核；</w:t>
      </w:r>
    </w:p>
    <w:p w:rsidR="00B75400" w:rsidRDefault="00620880">
      <w:pPr>
        <w:pStyle w:val="a8"/>
        <w:snapToGrid w:val="0"/>
        <w:spacing w:line="360" w:lineRule="auto"/>
        <w:ind w:firstLineChars="152" w:firstLine="36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）项目</w:t>
      </w:r>
      <w:r w:rsidR="00DC56C7">
        <w:rPr>
          <w:rFonts w:ascii="Times New Roman" w:eastAsia="宋体" w:hAnsi="Times New Roman" w:cs="Times New Roman" w:hint="eastAsia"/>
          <w:sz w:val="24"/>
          <w:szCs w:val="24"/>
        </w:rPr>
        <w:t>产出</w:t>
      </w:r>
      <w:r>
        <w:rPr>
          <w:rFonts w:ascii="Times New Roman" w:eastAsia="宋体" w:hAnsi="Times New Roman" w:cs="Times New Roman"/>
          <w:sz w:val="24"/>
          <w:szCs w:val="24"/>
        </w:rPr>
        <w:t>部分从项目产出</w:t>
      </w:r>
      <w:r w:rsidR="00DC56C7">
        <w:rPr>
          <w:rFonts w:ascii="Times New Roman" w:eastAsia="宋体" w:hAnsi="Times New Roman" w:cs="Times New Roman" w:hint="eastAsia"/>
          <w:sz w:val="24"/>
          <w:szCs w:val="24"/>
        </w:rPr>
        <w:t>数量</w:t>
      </w:r>
      <w:r>
        <w:rPr>
          <w:rFonts w:ascii="Times New Roman" w:eastAsia="宋体" w:hAnsi="Times New Roman" w:cs="Times New Roman"/>
          <w:sz w:val="24"/>
          <w:szCs w:val="24"/>
        </w:rPr>
        <w:t>、</w:t>
      </w:r>
      <w:r w:rsidR="00DC56C7">
        <w:rPr>
          <w:rFonts w:ascii="Times New Roman" w:eastAsia="宋体" w:hAnsi="Times New Roman" w:cs="Times New Roman" w:hint="eastAsia"/>
          <w:sz w:val="24"/>
          <w:szCs w:val="24"/>
        </w:rPr>
        <w:t>产出质量及产出成本</w:t>
      </w:r>
      <w:r>
        <w:rPr>
          <w:rFonts w:ascii="Times New Roman" w:eastAsia="宋体" w:hAnsi="Times New Roman" w:cs="Times New Roman"/>
          <w:sz w:val="24"/>
          <w:szCs w:val="24"/>
        </w:rPr>
        <w:t>三个角度进行考核</w:t>
      </w:r>
      <w:r w:rsidR="00DC56C7">
        <w:rPr>
          <w:rFonts w:ascii="Times New Roman" w:eastAsia="宋体" w:hAnsi="Times New Roman" w:cs="Times New Roman" w:hint="eastAsia"/>
          <w:sz w:val="24"/>
          <w:szCs w:val="24"/>
        </w:rPr>
        <w:t>；</w:t>
      </w:r>
    </w:p>
    <w:p w:rsidR="00DC56C7" w:rsidRDefault="00DC56C7">
      <w:pPr>
        <w:pStyle w:val="a8"/>
        <w:snapToGrid w:val="0"/>
        <w:spacing w:line="360" w:lineRule="auto"/>
        <w:ind w:firstLineChars="152" w:firstLine="365"/>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w:t>
      </w:r>
      <w:r>
        <w:rPr>
          <w:rFonts w:ascii="Times New Roman" w:eastAsia="宋体" w:hAnsi="Times New Roman" w:cs="Times New Roman" w:hint="eastAsia"/>
          <w:sz w:val="24"/>
          <w:szCs w:val="24"/>
        </w:rPr>
        <w:t>效益部分</w:t>
      </w:r>
      <w:r w:rsidR="00A27434">
        <w:rPr>
          <w:rFonts w:ascii="Times New Roman" w:eastAsia="宋体" w:hAnsi="Times New Roman" w:cs="Times New Roman" w:hint="eastAsia"/>
          <w:sz w:val="24"/>
          <w:szCs w:val="24"/>
        </w:rPr>
        <w:t>主要评价项目经济效益、社会效益、生态效益及可持续影响，同时关注各利益相关方的满意程度。</w:t>
      </w:r>
    </w:p>
    <w:p w:rsidR="00B75400" w:rsidRDefault="00620880">
      <w:pPr>
        <w:pStyle w:val="2"/>
        <w:snapToGrid w:val="0"/>
        <w:ind w:left="420"/>
        <w:rPr>
          <w:rFonts w:ascii="Times New Roman" w:eastAsia="宋体" w:hAnsi="Times New Roman"/>
          <w:sz w:val="24"/>
          <w:szCs w:val="24"/>
          <w:u w:color="000000"/>
          <w:lang w:val="zh-TW" w:eastAsia="zh-TW"/>
        </w:rPr>
      </w:pPr>
      <w:bookmarkStart w:id="32" w:name="_Toc85135184"/>
      <w:bookmarkStart w:id="33" w:name="_Toc497174789"/>
      <w:r>
        <w:rPr>
          <w:rFonts w:ascii="Times New Roman" w:eastAsia="宋体" w:hAnsi="Times New Roman"/>
          <w:sz w:val="24"/>
          <w:szCs w:val="24"/>
          <w:u w:color="000000"/>
          <w:lang w:val="zh-TW" w:eastAsia="zh-TW"/>
        </w:rPr>
        <w:t>（四）绩效评价实施过程</w:t>
      </w:r>
      <w:bookmarkEnd w:id="32"/>
      <w:bookmarkEnd w:id="33"/>
    </w:p>
    <w:p w:rsidR="00B75400" w:rsidRDefault="00620880">
      <w:pPr>
        <w:snapToGrid w:val="0"/>
        <w:spacing w:line="360" w:lineRule="auto"/>
        <w:ind w:firstLineChars="253" w:firstLine="607"/>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项目绩效评</w:t>
      </w:r>
      <w:r w:rsidRPr="005D7393">
        <w:rPr>
          <w:rFonts w:ascii="Times New Roman" w:eastAsia="宋体" w:hAnsi="Times New Roman" w:cs="Times New Roman"/>
          <w:sz w:val="24"/>
          <w:szCs w:val="24"/>
          <w:lang w:eastAsia="zh-TW"/>
        </w:rPr>
        <w:t>价自</w:t>
      </w:r>
      <w:r w:rsidRPr="005D7393">
        <w:rPr>
          <w:rFonts w:ascii="Times New Roman" w:eastAsia="宋体" w:hAnsi="Times New Roman" w:cs="Times New Roman"/>
          <w:sz w:val="24"/>
          <w:szCs w:val="24"/>
          <w:lang w:eastAsia="zh-TW"/>
        </w:rPr>
        <w:t>202</w:t>
      </w:r>
      <w:r w:rsidR="005D7393" w:rsidRPr="005D7393">
        <w:rPr>
          <w:rFonts w:ascii="Times New Roman" w:eastAsia="宋体" w:hAnsi="Times New Roman" w:cs="Times New Roman"/>
          <w:sz w:val="24"/>
          <w:szCs w:val="24"/>
          <w:lang w:eastAsia="zh-TW"/>
        </w:rPr>
        <w:t>2</w:t>
      </w:r>
      <w:r w:rsidRPr="005D7393">
        <w:rPr>
          <w:rFonts w:ascii="Times New Roman" w:eastAsia="宋体" w:hAnsi="Times New Roman" w:cs="Times New Roman"/>
          <w:sz w:val="24"/>
          <w:szCs w:val="24"/>
          <w:lang w:eastAsia="zh-TW"/>
        </w:rPr>
        <w:t>年</w:t>
      </w:r>
      <w:r w:rsidR="005D7393" w:rsidRPr="005D7393">
        <w:rPr>
          <w:rFonts w:ascii="Times New Roman" w:eastAsia="宋体" w:hAnsi="Times New Roman" w:cs="Times New Roman"/>
          <w:sz w:val="24"/>
          <w:szCs w:val="24"/>
          <w:lang w:eastAsia="zh-TW"/>
        </w:rPr>
        <w:t>5</w:t>
      </w:r>
      <w:r w:rsidRPr="005D7393">
        <w:rPr>
          <w:rFonts w:ascii="Times New Roman" w:eastAsia="宋体" w:hAnsi="Times New Roman" w:cs="Times New Roman"/>
          <w:sz w:val="24"/>
          <w:szCs w:val="24"/>
          <w:lang w:eastAsia="zh-TW"/>
        </w:rPr>
        <w:t>月</w:t>
      </w:r>
      <w:r w:rsidR="005D7393" w:rsidRPr="005D7393">
        <w:rPr>
          <w:rFonts w:ascii="Times New Roman" w:eastAsia="宋体" w:hAnsi="Times New Roman" w:cs="Times New Roman" w:hint="eastAsia"/>
          <w:sz w:val="24"/>
          <w:szCs w:val="24"/>
        </w:rPr>
        <w:t>9</w:t>
      </w:r>
      <w:r w:rsidRPr="005D7393">
        <w:rPr>
          <w:rFonts w:ascii="Times New Roman" w:eastAsia="宋体" w:hAnsi="Times New Roman" w:cs="Times New Roman"/>
          <w:sz w:val="24"/>
          <w:szCs w:val="24"/>
          <w:lang w:eastAsia="zh-TW"/>
        </w:rPr>
        <w:t>日启动，评价小组</w:t>
      </w:r>
      <w:r>
        <w:rPr>
          <w:rFonts w:ascii="Times New Roman" w:eastAsia="宋体" w:hAnsi="Times New Roman" w:cs="Times New Roman"/>
          <w:sz w:val="24"/>
          <w:szCs w:val="24"/>
          <w:lang w:eastAsia="zh-TW"/>
        </w:rPr>
        <w:t>通过调研、对相关文件的解读，根据绩效评价的基本原理、原则和项目特点，结合绩效目标，确定评价指标体系、评分标准、评价方法及相关的工作程序和步骤。评价小组严格按照工作方案，通过数据采集、问卷调查、访谈、数据分析和报告撰写等环节，顺利完成了绩效评价报告工作。具体实施过程如下：</w:t>
      </w:r>
    </w:p>
    <w:p w:rsidR="00B75400" w:rsidRPr="00FD0D29" w:rsidRDefault="00620880">
      <w:pPr>
        <w:snapToGrid w:val="0"/>
        <w:spacing w:line="360" w:lineRule="auto"/>
        <w:ind w:firstLineChars="253" w:firstLine="610"/>
        <w:rPr>
          <w:rFonts w:ascii="Times New Roman" w:eastAsia="宋体" w:hAnsi="Times New Roman" w:cs="Times New Roman"/>
          <w:b/>
          <w:bCs/>
          <w:sz w:val="24"/>
          <w:szCs w:val="24"/>
        </w:rPr>
      </w:pPr>
      <w:r w:rsidRPr="00FD0D29">
        <w:rPr>
          <w:rFonts w:ascii="Times New Roman" w:eastAsia="宋体" w:hAnsi="Times New Roman" w:cs="Times New Roman"/>
          <w:b/>
          <w:bCs/>
          <w:sz w:val="24"/>
          <w:szCs w:val="24"/>
        </w:rPr>
        <w:t>1</w:t>
      </w:r>
      <w:r w:rsidRPr="00FD0D29">
        <w:rPr>
          <w:rFonts w:ascii="Times New Roman" w:eastAsia="宋体" w:hAnsi="Times New Roman" w:cs="Times New Roman" w:hint="eastAsia"/>
          <w:b/>
          <w:bCs/>
          <w:sz w:val="24"/>
          <w:szCs w:val="24"/>
        </w:rPr>
        <w:t>、</w:t>
      </w:r>
      <w:r w:rsidRPr="00FD0D29">
        <w:rPr>
          <w:rFonts w:ascii="Times New Roman" w:eastAsia="宋体" w:hAnsi="Times New Roman" w:cs="Times New Roman"/>
          <w:b/>
          <w:bCs/>
          <w:sz w:val="24"/>
          <w:szCs w:val="24"/>
        </w:rPr>
        <w:t>项目实施部门访谈和资料收集</w:t>
      </w:r>
    </w:p>
    <w:p w:rsidR="00B75400" w:rsidRDefault="00620880">
      <w:pPr>
        <w:snapToGrid w:val="0"/>
        <w:spacing w:line="360" w:lineRule="auto"/>
        <w:ind w:firstLineChars="253" w:firstLine="607"/>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项目启动后，</w:t>
      </w:r>
      <w:r w:rsidR="005D7393">
        <w:rPr>
          <w:rFonts w:ascii="Times New Roman" w:eastAsia="宋体" w:hAnsi="Times New Roman" w:cs="Times New Roman" w:hint="eastAsia"/>
          <w:sz w:val="24"/>
          <w:szCs w:val="24"/>
          <w:lang w:eastAsia="zh-TW"/>
        </w:rPr>
        <w:t>西青区</w:t>
      </w:r>
      <w:r>
        <w:rPr>
          <w:rFonts w:ascii="Times New Roman" w:eastAsia="宋体" w:hAnsi="Times New Roman" w:cs="Times New Roman"/>
          <w:sz w:val="24"/>
          <w:szCs w:val="24"/>
          <w:lang w:eastAsia="zh-TW"/>
        </w:rPr>
        <w:t>财政局向</w:t>
      </w:r>
      <w:r w:rsidR="005D7393" w:rsidRPr="00B803E1">
        <w:rPr>
          <w:rFonts w:ascii="Times New Roman" w:eastAsia="宋体" w:hAnsi="Times New Roman" w:cs="Times New Roman" w:hint="eastAsia"/>
          <w:sz w:val="24"/>
          <w:szCs w:val="24"/>
        </w:rPr>
        <w:t>天津市西青区卫生健康委员会</w:t>
      </w:r>
      <w:r>
        <w:rPr>
          <w:rFonts w:ascii="Times New Roman" w:eastAsia="宋体" w:hAnsi="Times New Roman" w:cs="Times New Roman"/>
          <w:sz w:val="24"/>
          <w:szCs w:val="24"/>
          <w:lang w:eastAsia="zh-TW"/>
        </w:rPr>
        <w:t>发出现场绩效评价告知。</w:t>
      </w:r>
      <w:r w:rsidR="005D7393">
        <w:rPr>
          <w:rFonts w:ascii="Times New Roman" w:eastAsia="宋体" w:hAnsi="Times New Roman" w:cs="Times New Roman"/>
          <w:sz w:val="24"/>
          <w:szCs w:val="24"/>
        </w:rPr>
        <w:t>5</w:t>
      </w:r>
      <w:r w:rsidR="005D7393">
        <w:rPr>
          <w:rFonts w:ascii="Times New Roman" w:eastAsia="宋体" w:hAnsi="Times New Roman" w:cs="Times New Roman" w:hint="eastAsia"/>
          <w:sz w:val="24"/>
          <w:szCs w:val="24"/>
        </w:rPr>
        <w:t>月</w:t>
      </w:r>
      <w:r w:rsidR="005D7393">
        <w:rPr>
          <w:rFonts w:ascii="Times New Roman" w:eastAsia="宋体" w:hAnsi="Times New Roman" w:cs="Times New Roman" w:hint="eastAsia"/>
          <w:sz w:val="24"/>
          <w:szCs w:val="24"/>
        </w:rPr>
        <w:t>1</w:t>
      </w:r>
      <w:r w:rsidR="005D7393">
        <w:rPr>
          <w:rFonts w:ascii="Times New Roman" w:eastAsia="宋体" w:hAnsi="Times New Roman" w:cs="Times New Roman"/>
          <w:sz w:val="24"/>
          <w:szCs w:val="24"/>
        </w:rPr>
        <w:t>1</w:t>
      </w:r>
      <w:r w:rsidR="005D7393">
        <w:rPr>
          <w:rFonts w:ascii="Times New Roman" w:eastAsia="宋体" w:hAnsi="Times New Roman" w:cs="Times New Roman" w:hint="eastAsia"/>
          <w:sz w:val="24"/>
          <w:szCs w:val="24"/>
        </w:rPr>
        <w:t>日</w:t>
      </w:r>
      <w:r>
        <w:rPr>
          <w:rFonts w:ascii="Times New Roman" w:eastAsia="宋体" w:hAnsi="Times New Roman" w:cs="Times New Roman"/>
          <w:sz w:val="24"/>
          <w:szCs w:val="24"/>
          <w:lang w:eastAsia="zh-TW"/>
        </w:rPr>
        <w:t>评价小组对项目负责人进行访谈，主要内容包括项目实施，项目管理，项目绩效等内容，并收集项目内部管理办法、项目申请资料和合同文本等资料。</w:t>
      </w:r>
    </w:p>
    <w:p w:rsidR="00B75400" w:rsidRPr="00FD0D29" w:rsidRDefault="00620880" w:rsidP="00FD0D29">
      <w:pPr>
        <w:snapToGrid w:val="0"/>
        <w:spacing w:line="360" w:lineRule="auto"/>
        <w:ind w:firstLineChars="253" w:firstLine="610"/>
        <w:rPr>
          <w:rFonts w:ascii="Times New Roman" w:eastAsia="宋体" w:hAnsi="Times New Roman" w:cs="Times New Roman"/>
          <w:b/>
          <w:bCs/>
          <w:sz w:val="24"/>
          <w:szCs w:val="24"/>
        </w:rPr>
      </w:pPr>
      <w:r w:rsidRPr="00FD0D29">
        <w:rPr>
          <w:rFonts w:ascii="Times New Roman" w:eastAsia="宋体" w:hAnsi="Times New Roman" w:cs="Times New Roman"/>
          <w:b/>
          <w:bCs/>
          <w:sz w:val="24"/>
          <w:szCs w:val="24"/>
        </w:rPr>
        <w:t>2</w:t>
      </w:r>
      <w:r w:rsidRPr="00FD0D29">
        <w:rPr>
          <w:rFonts w:ascii="Times New Roman" w:eastAsia="宋体" w:hAnsi="Times New Roman" w:cs="Times New Roman" w:hint="eastAsia"/>
          <w:b/>
          <w:bCs/>
          <w:sz w:val="24"/>
          <w:szCs w:val="24"/>
        </w:rPr>
        <w:t>、</w:t>
      </w:r>
      <w:r w:rsidRPr="00FD0D29">
        <w:rPr>
          <w:rFonts w:ascii="Times New Roman" w:eastAsia="宋体" w:hAnsi="Times New Roman" w:cs="Times New Roman"/>
          <w:b/>
          <w:bCs/>
          <w:sz w:val="24"/>
          <w:szCs w:val="24"/>
        </w:rPr>
        <w:t>项目报批及招投标合规性检查</w:t>
      </w:r>
    </w:p>
    <w:p w:rsidR="00B75400" w:rsidRDefault="005D7393">
      <w:pPr>
        <w:snapToGrid w:val="0"/>
        <w:spacing w:line="360" w:lineRule="auto"/>
        <w:ind w:firstLineChars="253" w:firstLine="607"/>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5</w:t>
      </w:r>
      <w:r>
        <w:rPr>
          <w:rFonts w:ascii="Times New Roman" w:eastAsia="宋体" w:hAnsi="Times New Roman" w:cs="Times New Roman" w:hint="eastAsia"/>
          <w:sz w:val="24"/>
          <w:szCs w:val="24"/>
          <w:lang w:eastAsia="zh-TW"/>
        </w:rPr>
        <w:t>月</w:t>
      </w:r>
      <w:r>
        <w:rPr>
          <w:rFonts w:ascii="Times New Roman" w:eastAsia="宋体" w:hAnsi="Times New Roman" w:cs="Times New Roman" w:hint="eastAsia"/>
          <w:sz w:val="24"/>
          <w:szCs w:val="24"/>
        </w:rPr>
        <w:t>1</w:t>
      </w:r>
      <w:r>
        <w:rPr>
          <w:rFonts w:ascii="Times New Roman" w:eastAsia="宋体" w:hAnsi="Times New Roman" w:cs="Times New Roman"/>
          <w:sz w:val="24"/>
          <w:szCs w:val="24"/>
        </w:rPr>
        <w:t>9</w:t>
      </w:r>
      <w:r w:rsidR="00620880">
        <w:rPr>
          <w:rFonts w:ascii="Times New Roman" w:eastAsia="宋体" w:hAnsi="Times New Roman" w:cs="Times New Roman"/>
          <w:sz w:val="24"/>
          <w:szCs w:val="24"/>
          <w:lang w:eastAsia="zh-TW"/>
        </w:rPr>
        <w:t>日，评价小组在</w:t>
      </w:r>
      <w:r w:rsidRPr="00B803E1">
        <w:rPr>
          <w:rFonts w:ascii="Times New Roman" w:eastAsia="宋体" w:hAnsi="Times New Roman" w:cs="Times New Roman" w:hint="eastAsia"/>
          <w:sz w:val="24"/>
          <w:szCs w:val="24"/>
        </w:rPr>
        <w:t>天津市西青区卫生健康委员会</w:t>
      </w:r>
      <w:r w:rsidR="00620880">
        <w:rPr>
          <w:rFonts w:ascii="Times New Roman" w:eastAsia="宋体" w:hAnsi="Times New Roman" w:cs="Times New Roman"/>
          <w:sz w:val="24"/>
          <w:szCs w:val="24"/>
          <w:lang w:eastAsia="zh-TW"/>
        </w:rPr>
        <w:t>对</w:t>
      </w:r>
      <w:r>
        <w:rPr>
          <w:rFonts w:ascii="Times New Roman" w:eastAsia="宋体" w:hAnsi="Times New Roman" w:cs="Times New Roman" w:hint="eastAsia"/>
          <w:sz w:val="24"/>
          <w:szCs w:val="24"/>
          <w:lang w:eastAsia="zh-TW"/>
        </w:rPr>
        <w:t>西青中医医院装修工程项目债券资金项目就</w:t>
      </w:r>
      <w:r w:rsidR="00620880">
        <w:rPr>
          <w:rFonts w:ascii="Times New Roman" w:eastAsia="宋体" w:hAnsi="Times New Roman" w:cs="Times New Roman"/>
          <w:sz w:val="24"/>
          <w:szCs w:val="24"/>
          <w:lang w:eastAsia="zh-TW"/>
        </w:rPr>
        <w:t>预算审批流程、招投标资料、采购合同、项目资金收支情况</w:t>
      </w:r>
      <w:r>
        <w:rPr>
          <w:rFonts w:ascii="Times New Roman" w:eastAsia="宋体" w:hAnsi="Times New Roman" w:cs="Times New Roman" w:hint="eastAsia"/>
          <w:sz w:val="24"/>
          <w:szCs w:val="24"/>
          <w:lang w:eastAsia="zh-TW"/>
        </w:rPr>
        <w:t>及凭证资料进行检查</w:t>
      </w:r>
      <w:r w:rsidR="00620880">
        <w:rPr>
          <w:rFonts w:ascii="Times New Roman" w:eastAsia="宋体" w:hAnsi="Times New Roman" w:cs="Times New Roman"/>
          <w:sz w:val="24"/>
          <w:szCs w:val="24"/>
          <w:lang w:eastAsia="zh-TW"/>
        </w:rPr>
        <w:t>。</w:t>
      </w:r>
    </w:p>
    <w:p w:rsidR="00B75400" w:rsidRPr="00FD0D29" w:rsidRDefault="00620880" w:rsidP="00FD0D29">
      <w:pPr>
        <w:snapToGrid w:val="0"/>
        <w:spacing w:line="360" w:lineRule="auto"/>
        <w:ind w:firstLineChars="253" w:firstLine="610"/>
        <w:rPr>
          <w:rFonts w:ascii="Times New Roman" w:eastAsia="宋体" w:hAnsi="Times New Roman" w:cs="Times New Roman"/>
          <w:b/>
          <w:bCs/>
          <w:sz w:val="24"/>
          <w:szCs w:val="24"/>
        </w:rPr>
      </w:pPr>
      <w:r w:rsidRPr="00FD0D29">
        <w:rPr>
          <w:rFonts w:ascii="Times New Roman" w:eastAsia="宋体" w:hAnsi="Times New Roman" w:cs="Times New Roman"/>
          <w:b/>
          <w:bCs/>
          <w:sz w:val="24"/>
          <w:szCs w:val="24"/>
        </w:rPr>
        <w:t>3</w:t>
      </w:r>
      <w:r w:rsidRPr="00FD0D29">
        <w:rPr>
          <w:rFonts w:ascii="Times New Roman" w:eastAsia="宋体" w:hAnsi="Times New Roman" w:cs="Times New Roman" w:hint="eastAsia"/>
          <w:b/>
          <w:bCs/>
          <w:sz w:val="24"/>
          <w:szCs w:val="24"/>
        </w:rPr>
        <w:t>、</w:t>
      </w:r>
      <w:r w:rsidR="002F2C9D" w:rsidRPr="00FD0D29">
        <w:rPr>
          <w:rFonts w:ascii="Times New Roman" w:eastAsia="宋体" w:hAnsi="Times New Roman" w:cs="Times New Roman" w:hint="eastAsia"/>
          <w:b/>
          <w:bCs/>
          <w:sz w:val="24"/>
          <w:szCs w:val="24"/>
        </w:rPr>
        <w:t>访谈及</w:t>
      </w:r>
      <w:r w:rsidRPr="00FD0D29">
        <w:rPr>
          <w:rFonts w:ascii="Times New Roman" w:eastAsia="宋体" w:hAnsi="Times New Roman" w:cs="Times New Roman"/>
          <w:b/>
          <w:bCs/>
          <w:sz w:val="24"/>
          <w:szCs w:val="24"/>
        </w:rPr>
        <w:t>现场调研</w:t>
      </w:r>
    </w:p>
    <w:p w:rsidR="00B75400" w:rsidRDefault="005D7393" w:rsidP="002F2C9D">
      <w:pPr>
        <w:snapToGrid w:val="0"/>
        <w:spacing w:line="360" w:lineRule="auto"/>
        <w:ind w:firstLineChars="253" w:firstLine="607"/>
        <w:rPr>
          <w:rFonts w:ascii="Times New Roman" w:eastAsia="宋体" w:hAnsi="Times New Roman" w:cs="Times New Roman"/>
          <w:sz w:val="24"/>
          <w:szCs w:val="24"/>
        </w:rPr>
      </w:pPr>
      <w:r>
        <w:rPr>
          <w:rFonts w:ascii="Times New Roman" w:eastAsia="宋体" w:hAnsi="Times New Roman" w:cs="Times New Roman"/>
          <w:sz w:val="24"/>
          <w:szCs w:val="24"/>
          <w:lang w:eastAsia="zh-TW"/>
        </w:rPr>
        <w:t>5</w:t>
      </w:r>
      <w:r>
        <w:rPr>
          <w:rFonts w:ascii="Times New Roman" w:eastAsia="宋体" w:hAnsi="Times New Roman" w:cs="Times New Roman" w:hint="eastAsia"/>
          <w:sz w:val="24"/>
          <w:szCs w:val="24"/>
          <w:lang w:eastAsia="zh-TW"/>
        </w:rPr>
        <w:t>月</w:t>
      </w:r>
      <w:r w:rsidR="002F2C9D">
        <w:rPr>
          <w:rFonts w:ascii="Times New Roman" w:eastAsia="宋体" w:hAnsi="Times New Roman" w:cs="Times New Roman" w:hint="eastAsia"/>
          <w:sz w:val="24"/>
          <w:szCs w:val="24"/>
        </w:rPr>
        <w:t>3</w:t>
      </w:r>
      <w:r w:rsidR="002F2C9D">
        <w:rPr>
          <w:rFonts w:ascii="Times New Roman" w:eastAsia="宋体" w:hAnsi="Times New Roman" w:cs="Times New Roman"/>
          <w:sz w:val="24"/>
          <w:szCs w:val="24"/>
        </w:rPr>
        <w:t>0</w:t>
      </w:r>
      <w:r w:rsidR="00620880">
        <w:rPr>
          <w:rFonts w:ascii="Times New Roman" w:eastAsia="宋体" w:hAnsi="Times New Roman" w:cs="Times New Roman"/>
          <w:sz w:val="24"/>
          <w:szCs w:val="24"/>
          <w:lang w:eastAsia="zh-TW"/>
        </w:rPr>
        <w:t>日至</w:t>
      </w:r>
      <w:r w:rsidR="002F2C9D">
        <w:rPr>
          <w:rFonts w:ascii="Times New Roman" w:eastAsia="宋体" w:hAnsi="Times New Roman" w:cs="Times New Roman"/>
          <w:sz w:val="24"/>
          <w:szCs w:val="24"/>
          <w:lang w:eastAsia="zh-TW"/>
        </w:rPr>
        <w:t>6</w:t>
      </w:r>
      <w:r w:rsidR="00620880">
        <w:rPr>
          <w:rFonts w:ascii="Times New Roman" w:eastAsia="宋体" w:hAnsi="Times New Roman" w:cs="Times New Roman"/>
          <w:sz w:val="24"/>
          <w:szCs w:val="24"/>
          <w:lang w:eastAsia="zh-TW"/>
        </w:rPr>
        <w:t>月</w:t>
      </w:r>
      <w:r w:rsidR="002F2C9D">
        <w:rPr>
          <w:rFonts w:ascii="Times New Roman" w:eastAsia="宋体" w:hAnsi="Times New Roman" w:cs="Times New Roman"/>
          <w:sz w:val="24"/>
          <w:szCs w:val="24"/>
          <w:lang w:eastAsia="zh-TW"/>
        </w:rPr>
        <w:t>2</w:t>
      </w:r>
      <w:r w:rsidR="00620880">
        <w:rPr>
          <w:rFonts w:ascii="Times New Roman" w:eastAsia="宋体" w:hAnsi="Times New Roman" w:cs="Times New Roman"/>
          <w:sz w:val="24"/>
          <w:szCs w:val="24"/>
        </w:rPr>
        <w:t>日，</w:t>
      </w:r>
      <w:r w:rsidR="002F2C9D">
        <w:rPr>
          <w:rFonts w:ascii="Times New Roman" w:eastAsia="宋体" w:hAnsi="Times New Roman" w:cs="Times New Roman"/>
          <w:bCs/>
          <w:sz w:val="24"/>
          <w:szCs w:val="24"/>
          <w:u w:color="000000"/>
        </w:rPr>
        <w:t>评价小组对</w:t>
      </w:r>
      <w:r w:rsidR="002F2C9D">
        <w:rPr>
          <w:rFonts w:ascii="Times New Roman" w:eastAsia="宋体" w:hAnsi="Times New Roman" w:cs="Times New Roman" w:hint="eastAsia"/>
          <w:bCs/>
          <w:sz w:val="24"/>
          <w:szCs w:val="24"/>
          <w:u w:color="000000"/>
        </w:rPr>
        <w:t>该项目业务部门</w:t>
      </w:r>
      <w:r w:rsidR="002F2C9D">
        <w:rPr>
          <w:rFonts w:ascii="Times New Roman" w:eastAsia="宋体" w:hAnsi="Times New Roman" w:cs="Times New Roman"/>
          <w:bCs/>
          <w:sz w:val="24"/>
          <w:szCs w:val="24"/>
          <w:u w:color="000000"/>
        </w:rPr>
        <w:t>进行访谈</w:t>
      </w:r>
      <w:r w:rsidR="002F2C9D">
        <w:rPr>
          <w:rFonts w:ascii="Times New Roman" w:eastAsia="宋体" w:hAnsi="Times New Roman" w:cs="Times New Roman"/>
          <w:sz w:val="24"/>
          <w:szCs w:val="24"/>
          <w:u w:color="000000"/>
        </w:rPr>
        <w:t>，</w:t>
      </w:r>
      <w:r w:rsidR="002F2C9D">
        <w:rPr>
          <w:rFonts w:ascii="Times New Roman" w:eastAsia="宋体" w:hAnsi="Times New Roman" w:cs="Times New Roman"/>
          <w:color w:val="000000"/>
          <w:kern w:val="0"/>
          <w:sz w:val="24"/>
          <w:szCs w:val="24"/>
          <w:u w:color="000000"/>
          <w:lang w:val="zh-TW"/>
        </w:rPr>
        <w:t>访谈</w:t>
      </w:r>
      <w:r w:rsidR="002F2C9D">
        <w:rPr>
          <w:rFonts w:ascii="Times New Roman" w:eastAsia="宋体" w:hAnsi="Times New Roman" w:cs="Times New Roman"/>
          <w:sz w:val="24"/>
          <w:szCs w:val="24"/>
          <w:u w:color="000000"/>
        </w:rPr>
        <w:t>内容主要针对在项目执行方面的实际情况、效果及建议</w:t>
      </w:r>
      <w:r w:rsidR="002F2C9D">
        <w:rPr>
          <w:rFonts w:ascii="Times New Roman" w:eastAsia="宋体" w:hAnsi="Times New Roman" w:cs="Times New Roman" w:hint="eastAsia"/>
          <w:sz w:val="24"/>
          <w:szCs w:val="24"/>
          <w:u w:color="000000"/>
        </w:rPr>
        <w:t>。依托于访谈了解的子工程项目细节</w:t>
      </w:r>
      <w:r w:rsidR="0092502E">
        <w:rPr>
          <w:rFonts w:ascii="Times New Roman" w:eastAsia="宋体" w:hAnsi="Times New Roman" w:cs="Times New Roman" w:hint="eastAsia"/>
          <w:sz w:val="24"/>
          <w:szCs w:val="24"/>
          <w:u w:color="000000"/>
        </w:rPr>
        <w:t>，</w:t>
      </w:r>
      <w:r w:rsidR="00620880">
        <w:rPr>
          <w:rFonts w:ascii="Times New Roman" w:eastAsia="宋体" w:hAnsi="Times New Roman" w:cs="Times New Roman"/>
          <w:sz w:val="24"/>
          <w:szCs w:val="24"/>
        </w:rPr>
        <w:t>评价小组通过</w:t>
      </w:r>
      <w:r w:rsidR="002F2C9D">
        <w:rPr>
          <w:rFonts w:ascii="Times New Roman" w:eastAsia="宋体" w:hAnsi="Times New Roman" w:cs="Times New Roman" w:hint="eastAsia"/>
          <w:sz w:val="24"/>
          <w:szCs w:val="24"/>
        </w:rPr>
        <w:t>实地走访</w:t>
      </w:r>
      <w:r w:rsidR="002F2C9D">
        <w:rPr>
          <w:rFonts w:ascii="Times New Roman" w:eastAsia="宋体" w:hAnsi="Times New Roman" w:cs="Times New Roman" w:hint="eastAsia"/>
          <w:sz w:val="24"/>
          <w:szCs w:val="24"/>
          <w:lang w:eastAsia="zh-TW"/>
        </w:rPr>
        <w:t>西青中医医院装修工程项目现场</w:t>
      </w:r>
      <w:r w:rsidR="00620880">
        <w:rPr>
          <w:rFonts w:ascii="Times New Roman" w:eastAsia="宋体" w:hAnsi="Times New Roman" w:cs="Times New Roman"/>
          <w:sz w:val="24"/>
          <w:szCs w:val="24"/>
        </w:rPr>
        <w:t>，</w:t>
      </w:r>
      <w:r w:rsidR="002F2C9D">
        <w:rPr>
          <w:rFonts w:ascii="Times New Roman" w:eastAsia="宋体" w:hAnsi="Times New Roman" w:cs="Times New Roman" w:hint="eastAsia"/>
          <w:sz w:val="24"/>
          <w:szCs w:val="24"/>
        </w:rPr>
        <w:t>依据项目的子项目分类查看现场施工进度，</w:t>
      </w:r>
      <w:r w:rsidR="00620880">
        <w:rPr>
          <w:rFonts w:ascii="Times New Roman" w:eastAsia="宋体" w:hAnsi="Times New Roman" w:cs="Times New Roman"/>
          <w:sz w:val="24"/>
          <w:szCs w:val="24"/>
        </w:rPr>
        <w:t>了解项目实施效果。</w:t>
      </w:r>
    </w:p>
    <w:p w:rsidR="00B75400" w:rsidRPr="00FD0D29" w:rsidRDefault="00FD0D29" w:rsidP="00FD0D29">
      <w:pPr>
        <w:snapToGrid w:val="0"/>
        <w:spacing w:line="360" w:lineRule="auto"/>
        <w:ind w:firstLineChars="253" w:firstLine="610"/>
        <w:rPr>
          <w:rFonts w:ascii="Times New Roman" w:eastAsia="宋体" w:hAnsi="Times New Roman" w:cs="Times New Roman"/>
          <w:b/>
          <w:bCs/>
          <w:sz w:val="24"/>
          <w:szCs w:val="24"/>
        </w:rPr>
      </w:pPr>
      <w:r w:rsidRPr="00FD0D29">
        <w:rPr>
          <w:rFonts w:ascii="Times New Roman" w:eastAsia="宋体" w:hAnsi="Times New Roman" w:cs="Times New Roman"/>
          <w:b/>
          <w:bCs/>
          <w:sz w:val="24"/>
          <w:szCs w:val="24"/>
        </w:rPr>
        <w:t>4</w:t>
      </w:r>
      <w:r w:rsidR="00620880" w:rsidRPr="00FD0D29">
        <w:rPr>
          <w:rFonts w:ascii="Times New Roman" w:eastAsia="宋体" w:hAnsi="Times New Roman" w:cs="Times New Roman" w:hint="eastAsia"/>
          <w:b/>
          <w:bCs/>
          <w:sz w:val="24"/>
          <w:szCs w:val="24"/>
        </w:rPr>
        <w:t>、</w:t>
      </w:r>
      <w:r w:rsidR="002F2C9D" w:rsidRPr="00FD0D29">
        <w:rPr>
          <w:rFonts w:ascii="Times New Roman" w:eastAsia="宋体" w:hAnsi="Times New Roman" w:cs="Times New Roman" w:hint="eastAsia"/>
          <w:b/>
          <w:bCs/>
          <w:sz w:val="24"/>
          <w:szCs w:val="24"/>
        </w:rPr>
        <w:t>专家讨论</w:t>
      </w:r>
    </w:p>
    <w:p w:rsidR="00B75400" w:rsidRPr="002F2C9D" w:rsidRDefault="002F2C9D">
      <w:pPr>
        <w:snapToGrid w:val="0"/>
        <w:spacing w:line="360" w:lineRule="auto"/>
        <w:ind w:firstLineChars="253" w:firstLine="607"/>
        <w:rPr>
          <w:rFonts w:ascii="Times New Roman" w:eastAsia="PMingLiU" w:hAnsi="Times New Roman" w:cs="Times New Roman"/>
          <w:sz w:val="24"/>
          <w:szCs w:val="24"/>
          <w:lang w:eastAsia="zh-TW"/>
        </w:rPr>
      </w:pPr>
      <w:r>
        <w:rPr>
          <w:rFonts w:ascii="Times New Roman" w:eastAsia="宋体" w:hAnsi="Times New Roman" w:cs="Times New Roman"/>
          <w:sz w:val="24"/>
          <w:szCs w:val="24"/>
          <w:lang w:eastAsia="zh-TW"/>
        </w:rPr>
        <w:t>6</w:t>
      </w:r>
      <w:r w:rsidR="00620880">
        <w:rPr>
          <w:rFonts w:ascii="Times New Roman" w:eastAsia="宋体" w:hAnsi="Times New Roman" w:cs="Times New Roman"/>
          <w:sz w:val="24"/>
          <w:szCs w:val="24"/>
          <w:lang w:eastAsia="zh-TW"/>
        </w:rPr>
        <w:t>月</w:t>
      </w:r>
      <w:r>
        <w:rPr>
          <w:rFonts w:ascii="Times New Roman" w:eastAsia="宋体" w:hAnsi="Times New Roman" w:cs="Times New Roman"/>
          <w:sz w:val="24"/>
          <w:szCs w:val="24"/>
          <w:lang w:eastAsia="zh-TW"/>
        </w:rPr>
        <w:t>6</w:t>
      </w:r>
      <w:r w:rsidR="00620880">
        <w:rPr>
          <w:rFonts w:ascii="Times New Roman" w:eastAsia="宋体" w:hAnsi="Times New Roman" w:cs="Times New Roman"/>
          <w:sz w:val="24"/>
          <w:szCs w:val="24"/>
          <w:lang w:eastAsia="zh-TW"/>
        </w:rPr>
        <w:t>日至</w:t>
      </w:r>
      <w:r>
        <w:rPr>
          <w:rFonts w:ascii="Times New Roman" w:eastAsia="宋体" w:hAnsi="Times New Roman" w:cs="Times New Roman"/>
          <w:sz w:val="24"/>
          <w:szCs w:val="24"/>
          <w:lang w:eastAsia="zh-TW"/>
        </w:rPr>
        <w:t>6</w:t>
      </w:r>
      <w:r w:rsidR="00620880">
        <w:rPr>
          <w:rFonts w:ascii="Times New Roman" w:eastAsia="宋体" w:hAnsi="Times New Roman" w:cs="Times New Roman"/>
          <w:sz w:val="24"/>
          <w:szCs w:val="24"/>
          <w:lang w:eastAsia="zh-TW"/>
        </w:rPr>
        <w:t>月</w:t>
      </w:r>
      <w:r>
        <w:rPr>
          <w:rFonts w:ascii="Times New Roman" w:eastAsia="宋体" w:hAnsi="Times New Roman" w:cs="Times New Roman"/>
          <w:sz w:val="24"/>
          <w:szCs w:val="24"/>
          <w:lang w:eastAsia="zh-TW"/>
        </w:rPr>
        <w:t>10</w:t>
      </w:r>
      <w:r w:rsidR="00620880">
        <w:rPr>
          <w:rFonts w:ascii="Times New Roman" w:eastAsia="宋体" w:hAnsi="Times New Roman" w:cs="Times New Roman"/>
          <w:sz w:val="24"/>
          <w:szCs w:val="24"/>
          <w:lang w:eastAsia="zh-TW"/>
        </w:rPr>
        <w:t>日，评价小组</w:t>
      </w:r>
      <w:r>
        <w:rPr>
          <w:rFonts w:ascii="Times New Roman" w:eastAsia="宋体" w:hAnsi="Times New Roman" w:cs="Times New Roman" w:hint="eastAsia"/>
          <w:sz w:val="24"/>
          <w:szCs w:val="24"/>
          <w:lang w:eastAsia="zh-TW"/>
        </w:rPr>
        <w:t>内部提交了阶段性梳理的项目维度划分指标，与专家组讨论并细化该项目的具体评价</w:t>
      </w:r>
      <w:r w:rsidR="00F23869">
        <w:rPr>
          <w:rFonts w:ascii="Times New Roman" w:eastAsia="宋体" w:hAnsi="Times New Roman" w:cs="Times New Roman" w:hint="eastAsia"/>
          <w:sz w:val="24"/>
          <w:szCs w:val="24"/>
          <w:lang w:eastAsia="zh-TW"/>
        </w:rPr>
        <w:t>维度指标。</w:t>
      </w:r>
    </w:p>
    <w:p w:rsidR="00B75400" w:rsidRPr="00FD0D29" w:rsidRDefault="00FD0D29" w:rsidP="00FD0D29">
      <w:pPr>
        <w:snapToGrid w:val="0"/>
        <w:spacing w:line="360" w:lineRule="auto"/>
        <w:ind w:firstLineChars="253" w:firstLine="610"/>
        <w:rPr>
          <w:rFonts w:ascii="Times New Roman" w:eastAsia="宋体" w:hAnsi="Times New Roman" w:cs="Times New Roman"/>
          <w:b/>
          <w:bCs/>
          <w:sz w:val="24"/>
          <w:szCs w:val="24"/>
        </w:rPr>
      </w:pPr>
      <w:r w:rsidRPr="00FD0D29">
        <w:rPr>
          <w:rFonts w:ascii="Times New Roman" w:eastAsia="宋体" w:hAnsi="Times New Roman" w:cs="Times New Roman"/>
          <w:b/>
          <w:bCs/>
          <w:sz w:val="24"/>
          <w:szCs w:val="24"/>
        </w:rPr>
        <w:t>5</w:t>
      </w:r>
      <w:r w:rsidR="00620880" w:rsidRPr="00FD0D29">
        <w:rPr>
          <w:rFonts w:ascii="Times New Roman" w:eastAsia="宋体" w:hAnsi="Times New Roman" w:cs="Times New Roman" w:hint="eastAsia"/>
          <w:b/>
          <w:bCs/>
          <w:sz w:val="24"/>
          <w:szCs w:val="24"/>
        </w:rPr>
        <w:t>、</w:t>
      </w:r>
      <w:r w:rsidR="00620880" w:rsidRPr="00FD0D29">
        <w:rPr>
          <w:rFonts w:ascii="Times New Roman" w:eastAsia="宋体" w:hAnsi="Times New Roman" w:cs="Times New Roman"/>
          <w:b/>
          <w:bCs/>
          <w:sz w:val="24"/>
          <w:szCs w:val="24"/>
        </w:rPr>
        <w:t>形成正式绩效评价报告</w:t>
      </w:r>
    </w:p>
    <w:p w:rsidR="00B75400" w:rsidRDefault="00620880">
      <w:pPr>
        <w:snapToGrid w:val="0"/>
        <w:spacing w:line="360" w:lineRule="auto"/>
        <w:ind w:firstLineChars="253" w:firstLine="607"/>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根据绩效评价的基本原理、原则和项目特点，</w:t>
      </w:r>
      <w:r w:rsidR="00270CE7">
        <w:rPr>
          <w:rFonts w:ascii="Times New Roman" w:eastAsia="宋体" w:hAnsi="Times New Roman" w:cs="Times New Roman" w:hint="eastAsia"/>
          <w:sz w:val="24"/>
          <w:szCs w:val="24"/>
          <w:lang w:eastAsia="zh-TW"/>
        </w:rPr>
        <w:t>围绕</w:t>
      </w:r>
      <w:r w:rsidR="00F23869">
        <w:rPr>
          <w:rFonts w:ascii="Times New Roman" w:eastAsia="宋体" w:hAnsi="Times New Roman" w:cs="Times New Roman" w:hint="eastAsia"/>
          <w:sz w:val="24"/>
          <w:szCs w:val="24"/>
          <w:lang w:eastAsia="zh-TW"/>
        </w:rPr>
        <w:t>西青中医医院装修工程项目债券资金项目</w:t>
      </w:r>
      <w:r>
        <w:rPr>
          <w:rFonts w:ascii="Times New Roman" w:eastAsia="宋体" w:hAnsi="Times New Roman" w:cs="Times New Roman"/>
          <w:sz w:val="24"/>
          <w:szCs w:val="24"/>
          <w:lang w:eastAsia="zh-TW"/>
        </w:rPr>
        <w:t>的绩效目标，评价小组设立科学、客观的绩效评价指标体系，对评价环节进行复核，确认评分的公正、准确性，形成报告终稿。</w:t>
      </w:r>
    </w:p>
    <w:p w:rsidR="00B75400" w:rsidRDefault="00620880">
      <w:pPr>
        <w:pStyle w:val="2"/>
        <w:snapToGrid w:val="0"/>
        <w:ind w:left="420"/>
        <w:rPr>
          <w:rFonts w:ascii="Times New Roman" w:eastAsia="宋体" w:hAnsi="Times New Roman"/>
          <w:sz w:val="24"/>
          <w:szCs w:val="24"/>
        </w:rPr>
      </w:pPr>
      <w:bookmarkStart w:id="34" w:name="_Toc85135185"/>
      <w:r>
        <w:rPr>
          <w:rFonts w:ascii="Times New Roman" w:eastAsia="宋体" w:hAnsi="Times New Roman"/>
          <w:sz w:val="24"/>
          <w:szCs w:val="24"/>
          <w:u w:color="000000"/>
          <w:lang w:val="zh-TW" w:eastAsia="zh-TW"/>
        </w:rPr>
        <w:t>（五）</w:t>
      </w:r>
      <w:r>
        <w:rPr>
          <w:rFonts w:ascii="Times New Roman" w:eastAsia="宋体" w:hAnsi="Times New Roman"/>
          <w:sz w:val="24"/>
          <w:szCs w:val="24"/>
        </w:rPr>
        <w:t>绩效评价的局限性</w:t>
      </w:r>
      <w:bookmarkEnd w:id="34"/>
    </w:p>
    <w:p w:rsidR="00B75400" w:rsidRDefault="00876FE4">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因为疫情，被评价单位工作人员多处于防疫一线，受</w:t>
      </w:r>
      <w:r w:rsidR="00620880">
        <w:rPr>
          <w:rFonts w:ascii="Times New Roman" w:eastAsia="宋体" w:hAnsi="Times New Roman" w:cs="Times New Roman"/>
          <w:sz w:val="24"/>
          <w:szCs w:val="24"/>
        </w:rPr>
        <w:t>本次评价项目</w:t>
      </w:r>
      <w:r>
        <w:rPr>
          <w:rFonts w:ascii="Times New Roman" w:eastAsia="宋体" w:hAnsi="Times New Roman" w:cs="Times New Roman" w:hint="eastAsia"/>
          <w:sz w:val="24"/>
          <w:szCs w:val="24"/>
        </w:rPr>
        <w:t>访谈</w:t>
      </w:r>
      <w:r w:rsidR="00620880">
        <w:rPr>
          <w:rFonts w:ascii="Times New Roman" w:eastAsia="宋体" w:hAnsi="Times New Roman" w:cs="Times New Roman"/>
          <w:sz w:val="24"/>
          <w:szCs w:val="24"/>
        </w:rPr>
        <w:t>人数</w:t>
      </w:r>
      <w:r>
        <w:rPr>
          <w:rFonts w:ascii="Times New Roman" w:eastAsia="宋体" w:hAnsi="Times New Roman" w:cs="Times New Roman" w:hint="eastAsia"/>
          <w:sz w:val="24"/>
          <w:szCs w:val="24"/>
        </w:rPr>
        <w:t>与时间限制</w:t>
      </w:r>
      <w:r w:rsidR="00620880">
        <w:rPr>
          <w:rFonts w:ascii="Times New Roman" w:eastAsia="宋体" w:hAnsi="Times New Roman" w:cs="Times New Roman"/>
          <w:sz w:val="24"/>
          <w:szCs w:val="24"/>
        </w:rPr>
        <w:t>，可能有了解不全面之处，另外绩效评价人员在设计评价方案，无法顾及项目所有方面及受益人群，故可能有个别情况未得到全面反映。</w:t>
      </w:r>
    </w:p>
    <w:p w:rsidR="00B75400" w:rsidRDefault="00620880">
      <w:pPr>
        <w:pStyle w:val="1"/>
        <w:snapToGrid w:val="0"/>
        <w:ind w:left="420"/>
        <w:rPr>
          <w:rFonts w:ascii="Times New Roman" w:eastAsia="宋体" w:hAnsi="Times New Roman"/>
          <w:sz w:val="24"/>
          <w:szCs w:val="24"/>
        </w:rPr>
      </w:pPr>
      <w:bookmarkStart w:id="35" w:name="_Toc85135186"/>
      <w:r>
        <w:rPr>
          <w:rFonts w:ascii="Times New Roman" w:eastAsia="宋体" w:hAnsi="Times New Roman"/>
          <w:sz w:val="24"/>
          <w:szCs w:val="24"/>
        </w:rPr>
        <w:t>三、评价结论和绩效分析</w:t>
      </w:r>
      <w:bookmarkEnd w:id="35"/>
    </w:p>
    <w:p w:rsidR="00B75400" w:rsidRDefault="00620880">
      <w:pPr>
        <w:pStyle w:val="2"/>
        <w:snapToGrid w:val="0"/>
        <w:ind w:left="420"/>
        <w:rPr>
          <w:rFonts w:ascii="Times New Roman" w:eastAsia="宋体" w:hAnsi="Times New Roman"/>
          <w:sz w:val="24"/>
          <w:szCs w:val="24"/>
        </w:rPr>
      </w:pPr>
      <w:bookmarkStart w:id="36" w:name="_Toc85135187"/>
      <w:r>
        <w:rPr>
          <w:rFonts w:ascii="Times New Roman" w:eastAsia="宋体" w:hAnsi="Times New Roman"/>
          <w:sz w:val="24"/>
          <w:szCs w:val="24"/>
        </w:rPr>
        <w:t>（一）评价结论</w:t>
      </w:r>
      <w:bookmarkEnd w:id="36"/>
    </w:p>
    <w:p w:rsidR="00B75400" w:rsidRDefault="00620880">
      <w:pPr>
        <w:pStyle w:val="3"/>
        <w:ind w:left="630"/>
        <w:rPr>
          <w:rFonts w:ascii="Times New Roman" w:eastAsia="宋体" w:hAnsi="Times New Roman" w:cs="Times New Roman"/>
          <w:sz w:val="24"/>
          <w:szCs w:val="24"/>
        </w:rPr>
      </w:pPr>
      <w:bookmarkStart w:id="37" w:name="_Toc85135188"/>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评价结果</w:t>
      </w:r>
      <w:bookmarkEnd w:id="37"/>
    </w:p>
    <w:p w:rsidR="00B75400" w:rsidRDefault="00620880">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绩效评价结果采取评分与评级相结合的形式，具体分值和等级根据不同评价内容设定，体现客观公正，具有公信力。量化分值一般为百分制，绩效评价等级标准分为：优（</w:t>
      </w:r>
      <w:r>
        <w:rPr>
          <w:rFonts w:ascii="Times New Roman" w:eastAsia="宋体" w:hAnsi="Times New Roman" w:cs="Times New Roman"/>
          <w:sz w:val="24"/>
          <w:szCs w:val="24"/>
          <w:lang w:eastAsia="zh-TW"/>
        </w:rPr>
        <w:t>A</w:t>
      </w:r>
      <w:r>
        <w:rPr>
          <w:rFonts w:ascii="Times New Roman" w:eastAsia="宋体" w:hAnsi="Times New Roman" w:cs="Times New Roman"/>
          <w:sz w:val="24"/>
          <w:szCs w:val="24"/>
          <w:lang w:eastAsia="zh-TW"/>
        </w:rPr>
        <w:t>）、良</w:t>
      </w:r>
      <w:r>
        <w:rPr>
          <w:rFonts w:ascii="Times New Roman" w:eastAsia="宋体" w:hAnsi="Times New Roman" w:cs="Times New Roman"/>
          <w:sz w:val="24"/>
          <w:szCs w:val="24"/>
          <w:lang w:eastAsia="zh-TW"/>
        </w:rPr>
        <w:t>(B)</w:t>
      </w:r>
      <w:r>
        <w:rPr>
          <w:rFonts w:ascii="Times New Roman" w:eastAsia="宋体" w:hAnsi="Times New Roman" w:cs="Times New Roman"/>
          <w:sz w:val="24"/>
          <w:szCs w:val="24"/>
          <w:lang w:eastAsia="zh-TW"/>
        </w:rPr>
        <w:t>、中</w:t>
      </w:r>
      <w:r>
        <w:rPr>
          <w:rFonts w:ascii="Times New Roman" w:eastAsia="宋体" w:hAnsi="Times New Roman" w:cs="Times New Roman"/>
          <w:sz w:val="24"/>
          <w:szCs w:val="24"/>
          <w:lang w:eastAsia="zh-TW"/>
        </w:rPr>
        <w:t>(C)</w:t>
      </w:r>
      <w:r>
        <w:rPr>
          <w:rFonts w:ascii="Times New Roman" w:eastAsia="宋体" w:hAnsi="Times New Roman" w:cs="Times New Roman"/>
          <w:sz w:val="24"/>
          <w:szCs w:val="24"/>
          <w:lang w:eastAsia="zh-TW"/>
        </w:rPr>
        <w:t>、差</w:t>
      </w:r>
      <w:r>
        <w:rPr>
          <w:rFonts w:ascii="Times New Roman" w:eastAsia="宋体" w:hAnsi="Times New Roman" w:cs="Times New Roman"/>
          <w:sz w:val="24"/>
          <w:szCs w:val="24"/>
          <w:lang w:eastAsia="zh-TW"/>
        </w:rPr>
        <w:t>(D)4</w:t>
      </w:r>
      <w:r>
        <w:rPr>
          <w:rFonts w:ascii="Times New Roman" w:eastAsia="宋体" w:hAnsi="Times New Roman" w:cs="Times New Roman"/>
          <w:sz w:val="24"/>
          <w:szCs w:val="24"/>
          <w:lang w:eastAsia="zh-TW"/>
        </w:rPr>
        <w:t>个评价等级。</w:t>
      </w:r>
    </w:p>
    <w:p w:rsidR="00B75400" w:rsidRDefault="00620880">
      <w:pPr>
        <w:snapToGrid w:val="0"/>
        <w:spacing w:line="360" w:lineRule="auto"/>
        <w:ind w:firstLineChars="200" w:firstLine="480"/>
        <w:rPr>
          <w:rFonts w:ascii="Times New Roman" w:eastAsia="宋体" w:hAnsi="Times New Roman" w:cs="Times New Roman"/>
          <w:sz w:val="24"/>
          <w:szCs w:val="24"/>
          <w:lang w:eastAsia="zh-TW"/>
        </w:rPr>
      </w:pPr>
      <w:r>
        <w:rPr>
          <w:rFonts w:ascii="Times New Roman" w:eastAsia="宋体" w:hAnsi="Times New Roman" w:cs="Times New Roman"/>
          <w:sz w:val="24"/>
          <w:szCs w:val="24"/>
          <w:lang w:eastAsia="zh-TW"/>
        </w:rPr>
        <w:t>其中：优</w:t>
      </w:r>
      <w:r>
        <w:rPr>
          <w:rFonts w:ascii="Times New Roman" w:eastAsia="宋体" w:hAnsi="Times New Roman" w:cs="Times New Roman"/>
          <w:sz w:val="24"/>
          <w:szCs w:val="24"/>
          <w:lang w:eastAsia="zh-TW"/>
        </w:rPr>
        <w:t>(A)</w:t>
      </w:r>
      <w:r>
        <w:rPr>
          <w:rFonts w:ascii="Times New Roman" w:eastAsia="宋体" w:hAnsi="Times New Roman" w:cs="Times New Roman"/>
          <w:sz w:val="24"/>
          <w:szCs w:val="24"/>
          <w:lang w:eastAsia="zh-TW"/>
        </w:rPr>
        <w:t>：评价总分</w:t>
      </w:r>
      <w:r>
        <w:rPr>
          <w:rFonts w:ascii="Times New Roman" w:eastAsia="宋体" w:hAnsi="Times New Roman" w:cs="Times New Roman"/>
          <w:sz w:val="24"/>
          <w:szCs w:val="24"/>
          <w:lang w:eastAsia="zh-TW"/>
        </w:rPr>
        <w:t>≥90</w:t>
      </w:r>
      <w:r>
        <w:rPr>
          <w:rFonts w:ascii="Times New Roman" w:eastAsia="宋体" w:hAnsi="Times New Roman" w:cs="Times New Roman"/>
          <w:sz w:val="24"/>
          <w:szCs w:val="24"/>
          <w:lang w:eastAsia="zh-TW"/>
        </w:rPr>
        <w:t>分，良</w:t>
      </w:r>
      <w:r>
        <w:rPr>
          <w:rFonts w:ascii="Times New Roman" w:eastAsia="宋体" w:hAnsi="Times New Roman" w:cs="Times New Roman"/>
          <w:sz w:val="24"/>
          <w:szCs w:val="24"/>
          <w:lang w:eastAsia="zh-TW"/>
        </w:rPr>
        <w:t>(B):90 &gt;</w:t>
      </w:r>
      <w:r>
        <w:rPr>
          <w:rFonts w:ascii="Times New Roman" w:eastAsia="宋体" w:hAnsi="Times New Roman" w:cs="Times New Roman"/>
          <w:sz w:val="24"/>
          <w:szCs w:val="24"/>
          <w:lang w:eastAsia="zh-TW"/>
        </w:rPr>
        <w:t>评价总分</w:t>
      </w:r>
      <w:r>
        <w:rPr>
          <w:rFonts w:ascii="Times New Roman" w:eastAsia="宋体" w:hAnsi="Times New Roman" w:cs="Times New Roman"/>
          <w:sz w:val="24"/>
          <w:szCs w:val="24"/>
          <w:lang w:eastAsia="zh-TW"/>
        </w:rPr>
        <w:t>≥80</w:t>
      </w:r>
      <w:r>
        <w:rPr>
          <w:rFonts w:ascii="Times New Roman" w:eastAsia="宋体" w:hAnsi="Times New Roman" w:cs="Times New Roman"/>
          <w:sz w:val="24"/>
          <w:szCs w:val="24"/>
          <w:lang w:eastAsia="zh-TW"/>
        </w:rPr>
        <w:t>分，中</w:t>
      </w:r>
      <w:r>
        <w:rPr>
          <w:rFonts w:ascii="Times New Roman" w:eastAsia="宋体" w:hAnsi="Times New Roman" w:cs="Times New Roman"/>
          <w:sz w:val="24"/>
          <w:szCs w:val="24"/>
          <w:lang w:eastAsia="zh-TW"/>
        </w:rPr>
        <w:t>(C): 80&gt;</w:t>
      </w:r>
      <w:r>
        <w:rPr>
          <w:rFonts w:ascii="Times New Roman" w:eastAsia="宋体" w:hAnsi="Times New Roman" w:cs="Times New Roman"/>
          <w:sz w:val="24"/>
          <w:szCs w:val="24"/>
          <w:lang w:eastAsia="zh-TW"/>
        </w:rPr>
        <w:t>评价总分</w:t>
      </w:r>
      <w:r>
        <w:rPr>
          <w:rFonts w:ascii="Times New Roman" w:eastAsia="宋体" w:hAnsi="Times New Roman" w:cs="Times New Roman"/>
          <w:sz w:val="24"/>
          <w:szCs w:val="24"/>
          <w:lang w:eastAsia="zh-TW"/>
        </w:rPr>
        <w:t>≥60</w:t>
      </w:r>
      <w:r>
        <w:rPr>
          <w:rFonts w:ascii="Times New Roman" w:eastAsia="宋体" w:hAnsi="Times New Roman" w:cs="Times New Roman"/>
          <w:sz w:val="24"/>
          <w:szCs w:val="24"/>
          <w:lang w:eastAsia="zh-TW"/>
        </w:rPr>
        <w:t>分，差</w:t>
      </w:r>
      <w:r>
        <w:rPr>
          <w:rFonts w:ascii="Times New Roman" w:eastAsia="宋体" w:hAnsi="Times New Roman" w:cs="Times New Roman"/>
          <w:sz w:val="24"/>
          <w:szCs w:val="24"/>
          <w:lang w:eastAsia="zh-TW"/>
        </w:rPr>
        <w:t xml:space="preserve">(D): </w:t>
      </w:r>
      <w:r>
        <w:rPr>
          <w:rFonts w:ascii="Times New Roman" w:eastAsia="宋体" w:hAnsi="Times New Roman" w:cs="Times New Roman"/>
          <w:sz w:val="24"/>
          <w:szCs w:val="24"/>
          <w:lang w:eastAsia="zh-TW"/>
        </w:rPr>
        <w:t>评价总分</w:t>
      </w:r>
      <w:r>
        <w:rPr>
          <w:rFonts w:ascii="Times New Roman" w:eastAsia="宋体" w:hAnsi="Times New Roman" w:cs="Times New Roman"/>
          <w:sz w:val="24"/>
          <w:szCs w:val="24"/>
          <w:lang w:eastAsia="zh-TW"/>
        </w:rPr>
        <w:t>&lt;60</w:t>
      </w:r>
      <w:r>
        <w:rPr>
          <w:rFonts w:ascii="Times New Roman" w:eastAsia="宋体" w:hAnsi="Times New Roman" w:cs="Times New Roman"/>
          <w:sz w:val="24"/>
          <w:szCs w:val="24"/>
          <w:lang w:eastAsia="zh-TW"/>
        </w:rPr>
        <w:t>分。</w:t>
      </w:r>
      <w:r w:rsidR="00DB3D1C">
        <w:rPr>
          <w:rFonts w:ascii="Times New Roman" w:eastAsia="宋体" w:hAnsi="Times New Roman" w:cs="Times New Roman" w:hint="eastAsia"/>
          <w:sz w:val="24"/>
          <w:szCs w:val="24"/>
        </w:rPr>
        <w:t>西青区中医医院装修工程</w:t>
      </w:r>
      <w:r w:rsidR="004B45B8">
        <w:rPr>
          <w:rFonts w:ascii="Times New Roman" w:eastAsia="宋体" w:hAnsi="Times New Roman" w:cs="Times New Roman" w:hint="eastAsia"/>
          <w:sz w:val="24"/>
          <w:szCs w:val="24"/>
        </w:rPr>
        <w:t>项目</w:t>
      </w:r>
      <w:r w:rsidR="00DB3D1C">
        <w:rPr>
          <w:rFonts w:ascii="Times New Roman" w:eastAsia="宋体" w:hAnsi="Times New Roman" w:cs="Times New Roman" w:hint="eastAsia"/>
          <w:sz w:val="24"/>
          <w:szCs w:val="24"/>
        </w:rPr>
        <w:t>债券资金</w:t>
      </w:r>
      <w:r>
        <w:rPr>
          <w:rFonts w:ascii="Times New Roman" w:eastAsia="宋体" w:hAnsi="Times New Roman" w:cs="Times New Roman"/>
          <w:sz w:val="24"/>
          <w:szCs w:val="24"/>
          <w:lang w:eastAsia="zh-TW"/>
        </w:rPr>
        <w:t>项目综合评分为</w:t>
      </w:r>
      <w:r w:rsidR="00173C17">
        <w:rPr>
          <w:rFonts w:ascii="Times New Roman" w:eastAsia="宋体" w:hAnsi="Times New Roman" w:cs="Times New Roman"/>
          <w:sz w:val="24"/>
          <w:szCs w:val="24"/>
          <w:lang w:eastAsia="zh-TW"/>
        </w:rPr>
        <w:t>7</w:t>
      </w:r>
      <w:r w:rsidR="00891C5C">
        <w:rPr>
          <w:rFonts w:ascii="Times New Roman" w:eastAsia="宋体" w:hAnsi="Times New Roman" w:cs="Times New Roman"/>
          <w:sz w:val="24"/>
          <w:szCs w:val="24"/>
          <w:lang w:eastAsia="zh-TW"/>
        </w:rPr>
        <w:t>8.28</w:t>
      </w:r>
      <w:r>
        <w:rPr>
          <w:rFonts w:ascii="Times New Roman" w:eastAsia="宋体" w:hAnsi="Times New Roman" w:cs="Times New Roman"/>
          <w:sz w:val="24"/>
          <w:szCs w:val="24"/>
          <w:lang w:eastAsia="zh-TW"/>
        </w:rPr>
        <w:t>分，绩效评级为</w:t>
      </w:r>
      <w:r>
        <w:rPr>
          <w:rFonts w:ascii="Times New Roman" w:eastAsia="宋体" w:hAnsi="Times New Roman" w:cs="Times New Roman"/>
          <w:sz w:val="24"/>
          <w:szCs w:val="24"/>
          <w:lang w:eastAsia="zh-TW"/>
        </w:rPr>
        <w:t>“</w:t>
      </w:r>
      <w:r w:rsidR="00173C17">
        <w:rPr>
          <w:rFonts w:ascii="Times New Roman" w:eastAsia="宋体" w:hAnsi="Times New Roman" w:cs="Times New Roman" w:hint="eastAsia"/>
          <w:sz w:val="24"/>
          <w:szCs w:val="24"/>
          <w:lang w:eastAsia="zh-TW"/>
        </w:rPr>
        <w:t>中</w:t>
      </w:r>
      <w:r>
        <w:rPr>
          <w:rFonts w:ascii="Times New Roman" w:eastAsia="宋体" w:hAnsi="Times New Roman" w:cs="Times New Roman"/>
          <w:sz w:val="24"/>
          <w:szCs w:val="24"/>
          <w:lang w:eastAsia="zh-TW"/>
        </w:rPr>
        <w:t>”</w:t>
      </w:r>
      <w:r>
        <w:rPr>
          <w:rFonts w:ascii="Times New Roman" w:eastAsia="宋体" w:hAnsi="Times New Roman" w:cs="Times New Roman"/>
          <w:sz w:val="24"/>
          <w:szCs w:val="24"/>
          <w:lang w:eastAsia="zh-TW"/>
        </w:rPr>
        <w:t>，各级指标绩效评分情况汇总如</w:t>
      </w:r>
      <w:r>
        <w:rPr>
          <w:rFonts w:ascii="Times New Roman" w:eastAsia="宋体" w:hAnsi="Times New Roman" w:cs="Times New Roman"/>
          <w:sz w:val="24"/>
          <w:szCs w:val="24"/>
        </w:rPr>
        <w:t>下表</w:t>
      </w:r>
      <w:r>
        <w:rPr>
          <w:rFonts w:ascii="Times New Roman" w:eastAsia="宋体" w:hAnsi="Times New Roman" w:cs="Times New Roman"/>
          <w:sz w:val="24"/>
          <w:szCs w:val="24"/>
        </w:rPr>
        <w:t>2</w:t>
      </w:r>
      <w:r>
        <w:rPr>
          <w:rFonts w:ascii="Times New Roman" w:eastAsia="宋体" w:hAnsi="Times New Roman" w:cs="Times New Roman"/>
          <w:sz w:val="24"/>
          <w:szCs w:val="24"/>
        </w:rPr>
        <w:t>所示</w:t>
      </w:r>
      <w:r>
        <w:rPr>
          <w:rFonts w:ascii="Times New Roman" w:eastAsia="宋体" w:hAnsi="Times New Roman" w:cs="Times New Roman"/>
          <w:sz w:val="24"/>
          <w:szCs w:val="24"/>
          <w:lang w:eastAsia="zh-TW"/>
        </w:rPr>
        <w:t>：</w:t>
      </w:r>
    </w:p>
    <w:p w:rsidR="00B75400" w:rsidRDefault="00620880">
      <w:pPr>
        <w:snapToGrid w:val="0"/>
        <w:spacing w:line="360" w:lineRule="auto"/>
        <w:ind w:firstLineChars="300" w:firstLine="723"/>
        <w:rPr>
          <w:rFonts w:ascii="Times New Roman" w:eastAsia="宋体" w:hAnsi="Times New Roman" w:cs="Times New Roman"/>
          <w:b/>
          <w:bCs/>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2.</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指标绩效评分情况汇总表</w:t>
      </w:r>
    </w:p>
    <w:tbl>
      <w:tblPr>
        <w:tblW w:w="5000" w:type="pct"/>
        <w:tblLook w:val="04A0"/>
      </w:tblPr>
      <w:tblGrid>
        <w:gridCol w:w="1302"/>
        <w:gridCol w:w="1457"/>
        <w:gridCol w:w="3063"/>
        <w:gridCol w:w="1282"/>
        <w:gridCol w:w="1418"/>
      </w:tblGrid>
      <w:tr w:rsidR="00963CE0" w:rsidRPr="00963CE0" w:rsidTr="00963CE0">
        <w:trPr>
          <w:trHeight w:val="324"/>
        </w:trPr>
        <w:tc>
          <w:tcPr>
            <w:tcW w:w="764" w:type="pct"/>
            <w:tcBorders>
              <w:top w:val="single" w:sz="8" w:space="0" w:color="auto"/>
              <w:left w:val="single" w:sz="8" w:space="0" w:color="auto"/>
              <w:bottom w:val="single" w:sz="8" w:space="0" w:color="auto"/>
              <w:right w:val="single" w:sz="8" w:space="0" w:color="auto"/>
            </w:tcBorders>
            <w:shd w:val="clear" w:color="000000" w:fill="B4C6E7"/>
            <w:vAlign w:val="center"/>
            <w:hideMark/>
          </w:tcPr>
          <w:p w:rsidR="00963CE0" w:rsidRPr="00963CE0" w:rsidRDefault="00963CE0" w:rsidP="00963CE0">
            <w:pPr>
              <w:widowControl/>
              <w:jc w:val="center"/>
              <w:rPr>
                <w:rFonts w:ascii="宋体" w:eastAsia="宋体" w:hAnsi="宋体" w:cs="宋体"/>
                <w:b/>
                <w:bCs/>
                <w:color w:val="000000"/>
                <w:kern w:val="0"/>
                <w:sz w:val="24"/>
                <w:szCs w:val="24"/>
              </w:rPr>
            </w:pPr>
            <w:r w:rsidRPr="00963CE0">
              <w:rPr>
                <w:rFonts w:ascii="宋体" w:eastAsia="宋体" w:hAnsi="宋体" w:cs="宋体" w:hint="eastAsia"/>
                <w:b/>
                <w:bCs/>
                <w:color w:val="000000"/>
                <w:kern w:val="0"/>
                <w:sz w:val="24"/>
                <w:szCs w:val="24"/>
              </w:rPr>
              <w:t>一级指标</w:t>
            </w:r>
          </w:p>
        </w:tc>
        <w:tc>
          <w:tcPr>
            <w:tcW w:w="855" w:type="pct"/>
            <w:tcBorders>
              <w:top w:val="single" w:sz="8" w:space="0" w:color="auto"/>
              <w:left w:val="nil"/>
              <w:bottom w:val="single" w:sz="8" w:space="0" w:color="auto"/>
              <w:right w:val="single" w:sz="8" w:space="0" w:color="auto"/>
            </w:tcBorders>
            <w:shd w:val="clear" w:color="000000" w:fill="B4C6E7"/>
            <w:vAlign w:val="center"/>
            <w:hideMark/>
          </w:tcPr>
          <w:p w:rsidR="00963CE0" w:rsidRPr="00963CE0" w:rsidRDefault="00963CE0" w:rsidP="00963CE0">
            <w:pPr>
              <w:widowControl/>
              <w:jc w:val="center"/>
              <w:rPr>
                <w:rFonts w:ascii="宋体" w:eastAsia="宋体" w:hAnsi="宋体" w:cs="宋体"/>
                <w:b/>
                <w:bCs/>
                <w:color w:val="000000"/>
                <w:kern w:val="0"/>
                <w:sz w:val="24"/>
                <w:szCs w:val="24"/>
              </w:rPr>
            </w:pPr>
            <w:r w:rsidRPr="00963CE0">
              <w:rPr>
                <w:rFonts w:ascii="宋体" w:eastAsia="宋体" w:hAnsi="宋体" w:cs="宋体" w:hint="eastAsia"/>
                <w:b/>
                <w:bCs/>
                <w:color w:val="000000"/>
                <w:kern w:val="0"/>
                <w:sz w:val="24"/>
                <w:szCs w:val="24"/>
              </w:rPr>
              <w:t>二级指标</w:t>
            </w:r>
          </w:p>
        </w:tc>
        <w:tc>
          <w:tcPr>
            <w:tcW w:w="1797" w:type="pct"/>
            <w:tcBorders>
              <w:top w:val="single" w:sz="8" w:space="0" w:color="auto"/>
              <w:left w:val="nil"/>
              <w:bottom w:val="single" w:sz="8" w:space="0" w:color="auto"/>
              <w:right w:val="single" w:sz="8" w:space="0" w:color="auto"/>
            </w:tcBorders>
            <w:shd w:val="clear" w:color="000000" w:fill="B4C6E7"/>
            <w:vAlign w:val="center"/>
            <w:hideMark/>
          </w:tcPr>
          <w:p w:rsidR="00963CE0" w:rsidRPr="00963CE0" w:rsidRDefault="00963CE0" w:rsidP="00963CE0">
            <w:pPr>
              <w:widowControl/>
              <w:jc w:val="center"/>
              <w:rPr>
                <w:rFonts w:ascii="宋体" w:eastAsia="宋体" w:hAnsi="宋体" w:cs="宋体"/>
                <w:b/>
                <w:bCs/>
                <w:color w:val="000000"/>
                <w:kern w:val="0"/>
                <w:sz w:val="24"/>
                <w:szCs w:val="24"/>
              </w:rPr>
            </w:pPr>
            <w:r w:rsidRPr="00963CE0">
              <w:rPr>
                <w:rFonts w:ascii="宋体" w:eastAsia="宋体" w:hAnsi="宋体" w:cs="宋体" w:hint="eastAsia"/>
                <w:b/>
                <w:bCs/>
                <w:color w:val="000000"/>
                <w:kern w:val="0"/>
                <w:sz w:val="24"/>
                <w:szCs w:val="24"/>
              </w:rPr>
              <w:t>三级指标</w:t>
            </w:r>
          </w:p>
        </w:tc>
        <w:tc>
          <w:tcPr>
            <w:tcW w:w="752" w:type="pct"/>
            <w:tcBorders>
              <w:top w:val="single" w:sz="8" w:space="0" w:color="auto"/>
              <w:left w:val="nil"/>
              <w:bottom w:val="single" w:sz="8" w:space="0" w:color="auto"/>
              <w:right w:val="single" w:sz="8" w:space="0" w:color="auto"/>
            </w:tcBorders>
            <w:shd w:val="clear" w:color="000000" w:fill="B4C6E7"/>
            <w:vAlign w:val="center"/>
            <w:hideMark/>
          </w:tcPr>
          <w:p w:rsidR="00963CE0" w:rsidRPr="00963CE0" w:rsidRDefault="00963CE0" w:rsidP="00963CE0">
            <w:pPr>
              <w:widowControl/>
              <w:jc w:val="center"/>
              <w:rPr>
                <w:rFonts w:ascii="宋体" w:eastAsia="宋体" w:hAnsi="宋体" w:cs="宋体"/>
                <w:b/>
                <w:bCs/>
                <w:color w:val="000000"/>
                <w:kern w:val="0"/>
                <w:sz w:val="24"/>
                <w:szCs w:val="24"/>
              </w:rPr>
            </w:pPr>
            <w:r w:rsidRPr="00963CE0">
              <w:rPr>
                <w:rFonts w:ascii="宋体" w:eastAsia="宋体" w:hAnsi="宋体" w:cs="宋体" w:hint="eastAsia"/>
                <w:b/>
                <w:bCs/>
                <w:color w:val="000000"/>
                <w:kern w:val="0"/>
                <w:sz w:val="24"/>
                <w:szCs w:val="24"/>
              </w:rPr>
              <w:t>分值</w:t>
            </w:r>
          </w:p>
        </w:tc>
        <w:tc>
          <w:tcPr>
            <w:tcW w:w="832" w:type="pct"/>
            <w:tcBorders>
              <w:top w:val="single" w:sz="8" w:space="0" w:color="auto"/>
              <w:left w:val="nil"/>
              <w:bottom w:val="single" w:sz="8" w:space="0" w:color="auto"/>
              <w:right w:val="single" w:sz="8" w:space="0" w:color="auto"/>
            </w:tcBorders>
            <w:shd w:val="clear" w:color="000000" w:fill="B4C6E7"/>
            <w:vAlign w:val="center"/>
            <w:hideMark/>
          </w:tcPr>
          <w:p w:rsidR="00963CE0" w:rsidRPr="00963CE0" w:rsidRDefault="00963CE0" w:rsidP="00963CE0">
            <w:pPr>
              <w:widowControl/>
              <w:jc w:val="center"/>
              <w:rPr>
                <w:rFonts w:ascii="宋体" w:eastAsia="宋体" w:hAnsi="宋体" w:cs="宋体"/>
                <w:b/>
                <w:bCs/>
                <w:color w:val="000000"/>
                <w:kern w:val="0"/>
                <w:sz w:val="24"/>
                <w:szCs w:val="24"/>
              </w:rPr>
            </w:pPr>
            <w:r w:rsidRPr="00963CE0">
              <w:rPr>
                <w:rFonts w:ascii="宋体" w:eastAsia="宋体" w:hAnsi="宋体" w:cs="宋体" w:hint="eastAsia"/>
                <w:b/>
                <w:bCs/>
                <w:color w:val="000000"/>
                <w:kern w:val="0"/>
                <w:sz w:val="24"/>
                <w:szCs w:val="24"/>
              </w:rPr>
              <w:t>评分</w:t>
            </w:r>
          </w:p>
        </w:tc>
      </w:tr>
      <w:tr w:rsidR="00891C5C" w:rsidRPr="00963CE0" w:rsidTr="00963CE0">
        <w:trPr>
          <w:trHeight w:val="300"/>
        </w:trPr>
        <w:tc>
          <w:tcPr>
            <w:tcW w:w="764" w:type="pct"/>
            <w:vMerge w:val="restart"/>
            <w:tcBorders>
              <w:top w:val="nil"/>
              <w:left w:val="single" w:sz="8" w:space="0" w:color="auto"/>
              <w:bottom w:val="nil"/>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w:t>
            </w:r>
            <w:r w:rsidRPr="00963CE0">
              <w:rPr>
                <w:rFonts w:ascii="宋体" w:eastAsia="宋体" w:hAnsi="宋体" w:cs="Times New Roman" w:hint="eastAsia"/>
                <w:color w:val="000000"/>
                <w:kern w:val="0"/>
                <w:szCs w:val="21"/>
              </w:rPr>
              <w:t>项目决策</w:t>
            </w:r>
          </w:p>
        </w:tc>
        <w:tc>
          <w:tcPr>
            <w:tcW w:w="855" w:type="pct"/>
            <w:vMerge w:val="restart"/>
            <w:tcBorders>
              <w:top w:val="nil"/>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A1</w:t>
            </w:r>
            <w:r w:rsidRPr="00963CE0">
              <w:rPr>
                <w:rFonts w:ascii="宋体" w:eastAsia="宋体" w:hAnsi="宋体" w:cs="Times New Roman" w:hint="eastAsia"/>
                <w:color w:val="000000"/>
                <w:kern w:val="0"/>
                <w:szCs w:val="21"/>
              </w:rPr>
              <w:t>项目立项</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A101</w:t>
            </w:r>
            <w:r w:rsidRPr="00963CE0">
              <w:rPr>
                <w:rFonts w:ascii="宋体" w:eastAsia="宋体" w:hAnsi="宋体" w:cs="Times New Roman" w:hint="eastAsia"/>
                <w:color w:val="000000"/>
                <w:kern w:val="0"/>
                <w:szCs w:val="21"/>
              </w:rPr>
              <w:t>立项依据充分性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A102</w:t>
            </w:r>
            <w:r w:rsidRPr="00963CE0">
              <w:rPr>
                <w:rFonts w:ascii="宋体" w:eastAsia="宋体" w:hAnsi="宋体" w:cs="Times New Roman" w:hint="eastAsia"/>
                <w:color w:val="000000"/>
                <w:kern w:val="0"/>
                <w:szCs w:val="21"/>
              </w:rPr>
              <w:t>立项程序规范性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val="restart"/>
            <w:tcBorders>
              <w:top w:val="nil"/>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A2</w:t>
            </w:r>
            <w:r w:rsidRPr="00963CE0">
              <w:rPr>
                <w:rFonts w:ascii="宋体" w:eastAsia="宋体" w:hAnsi="宋体" w:cs="Times New Roman" w:hint="eastAsia"/>
                <w:color w:val="000000"/>
                <w:kern w:val="0"/>
                <w:szCs w:val="21"/>
              </w:rPr>
              <w:t>绩效目标</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宋体" w:eastAsia="宋体" w:hAnsi="宋体" w:cs="宋体"/>
                <w:color w:val="000000"/>
                <w:kern w:val="0"/>
                <w:szCs w:val="21"/>
              </w:rPr>
            </w:pPr>
            <w:r w:rsidRPr="00963CE0">
              <w:rPr>
                <w:rFonts w:ascii="宋体" w:eastAsia="宋体" w:hAnsi="宋体" w:cs="宋体" w:hint="eastAsia"/>
                <w:color w:val="000000"/>
                <w:kern w:val="0"/>
                <w:szCs w:val="21"/>
              </w:rPr>
              <w:t>A201绩效目标明确性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宋体" w:eastAsia="宋体" w:hAnsi="宋体" w:cs="宋体"/>
                <w:color w:val="000000"/>
                <w:kern w:val="0"/>
                <w:szCs w:val="21"/>
              </w:rPr>
            </w:pPr>
            <w:r w:rsidRPr="00963CE0">
              <w:rPr>
                <w:rFonts w:ascii="宋体" w:eastAsia="宋体" w:hAnsi="宋体" w:cs="宋体" w:hint="eastAsia"/>
                <w:color w:val="000000"/>
                <w:kern w:val="0"/>
                <w:szCs w:val="21"/>
              </w:rPr>
              <w:t>A202绩效目标合理性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r>
      <w:tr w:rsidR="00891C5C" w:rsidRPr="00963CE0" w:rsidTr="00963CE0">
        <w:trPr>
          <w:trHeight w:val="300"/>
        </w:trPr>
        <w:tc>
          <w:tcPr>
            <w:tcW w:w="764"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val="restart"/>
            <w:tcBorders>
              <w:top w:val="nil"/>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A3</w:t>
            </w:r>
            <w:r w:rsidRPr="00963CE0">
              <w:rPr>
                <w:rFonts w:ascii="宋体" w:eastAsia="宋体" w:hAnsi="宋体" w:cs="Times New Roman" w:hint="eastAsia"/>
                <w:color w:val="000000"/>
                <w:kern w:val="0"/>
                <w:szCs w:val="21"/>
              </w:rPr>
              <w:t>预算编制</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A301</w:t>
            </w:r>
            <w:r w:rsidRPr="00963CE0">
              <w:rPr>
                <w:rFonts w:ascii="宋体" w:eastAsia="宋体" w:hAnsi="宋体" w:cs="Times New Roman" w:hint="eastAsia"/>
                <w:color w:val="000000"/>
                <w:kern w:val="0"/>
                <w:szCs w:val="21"/>
              </w:rPr>
              <w:t>测算内容合规性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A302</w:t>
            </w:r>
            <w:r w:rsidRPr="00963CE0">
              <w:rPr>
                <w:rFonts w:ascii="宋体" w:eastAsia="宋体" w:hAnsi="宋体" w:cs="Times New Roman" w:hint="eastAsia"/>
                <w:color w:val="000000"/>
                <w:kern w:val="0"/>
                <w:szCs w:val="21"/>
              </w:rPr>
              <w:t>测算标准合理性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1</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1</w:t>
            </w:r>
          </w:p>
        </w:tc>
      </w:tr>
      <w:tr w:rsidR="00891C5C" w:rsidRPr="00963CE0" w:rsidTr="00963CE0">
        <w:trPr>
          <w:trHeight w:val="300"/>
        </w:trPr>
        <w:tc>
          <w:tcPr>
            <w:tcW w:w="764"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A303</w:t>
            </w:r>
            <w:r w:rsidRPr="00963CE0">
              <w:rPr>
                <w:rFonts w:ascii="宋体" w:eastAsia="宋体" w:hAnsi="宋体" w:cs="Times New Roman" w:hint="eastAsia"/>
                <w:color w:val="000000"/>
                <w:kern w:val="0"/>
                <w:szCs w:val="21"/>
              </w:rPr>
              <w:t>测算数据客观性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A304</w:t>
            </w:r>
            <w:r w:rsidRPr="00963CE0">
              <w:rPr>
                <w:rFonts w:ascii="宋体" w:eastAsia="宋体" w:hAnsi="宋体" w:cs="Times New Roman" w:hint="eastAsia"/>
                <w:color w:val="000000"/>
                <w:kern w:val="0"/>
                <w:szCs w:val="21"/>
              </w:rPr>
              <w:t>绩效过程细化程度</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1.25</w:t>
            </w:r>
          </w:p>
        </w:tc>
      </w:tr>
      <w:tr w:rsidR="003C03AA" w:rsidRPr="00963CE0" w:rsidTr="00963CE0">
        <w:trPr>
          <w:trHeight w:val="300"/>
        </w:trPr>
        <w:tc>
          <w:tcPr>
            <w:tcW w:w="764" w:type="pct"/>
            <w:vMerge w:val="restart"/>
            <w:tcBorders>
              <w:top w:val="single" w:sz="8" w:space="0" w:color="auto"/>
              <w:left w:val="single" w:sz="8" w:space="0" w:color="auto"/>
              <w:bottom w:val="nil"/>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B</w:t>
            </w:r>
            <w:r w:rsidRPr="00963CE0">
              <w:rPr>
                <w:rFonts w:ascii="宋体" w:eastAsia="宋体" w:hAnsi="宋体" w:cs="Times New Roman" w:hint="eastAsia"/>
                <w:color w:val="000000"/>
                <w:kern w:val="0"/>
                <w:szCs w:val="21"/>
              </w:rPr>
              <w:t>项目过程</w:t>
            </w:r>
          </w:p>
        </w:tc>
        <w:tc>
          <w:tcPr>
            <w:tcW w:w="855" w:type="pct"/>
            <w:vMerge w:val="restart"/>
            <w:tcBorders>
              <w:top w:val="nil"/>
              <w:left w:val="single" w:sz="8" w:space="0" w:color="auto"/>
              <w:bottom w:val="single" w:sz="8" w:space="0" w:color="000000"/>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B1</w:t>
            </w:r>
            <w:r w:rsidRPr="00963CE0">
              <w:rPr>
                <w:rFonts w:ascii="宋体" w:eastAsia="宋体" w:hAnsi="宋体" w:cs="Times New Roman" w:hint="eastAsia"/>
                <w:color w:val="000000"/>
                <w:kern w:val="0"/>
                <w:szCs w:val="21"/>
              </w:rPr>
              <w:t>资金管理</w:t>
            </w:r>
          </w:p>
        </w:tc>
        <w:tc>
          <w:tcPr>
            <w:tcW w:w="1797" w:type="pct"/>
            <w:tcBorders>
              <w:top w:val="nil"/>
              <w:left w:val="nil"/>
              <w:bottom w:val="single" w:sz="8" w:space="0" w:color="auto"/>
              <w:right w:val="single" w:sz="8" w:space="0" w:color="auto"/>
            </w:tcBorders>
            <w:shd w:val="clear" w:color="auto" w:fill="auto"/>
            <w:vAlign w:val="center"/>
            <w:hideMark/>
          </w:tcPr>
          <w:p w:rsidR="003C03AA" w:rsidRPr="003C03AA" w:rsidRDefault="003C03AA" w:rsidP="003C03AA">
            <w:pPr>
              <w:widowControl/>
              <w:rPr>
                <w:rFonts w:ascii="宋体" w:eastAsia="宋体" w:hAnsi="宋体" w:cs="Times New Roman"/>
                <w:color w:val="000000"/>
                <w:kern w:val="0"/>
                <w:szCs w:val="21"/>
              </w:rPr>
            </w:pPr>
            <w:r w:rsidRPr="003C03AA">
              <w:rPr>
                <w:rFonts w:ascii="宋体" w:eastAsia="宋体" w:hAnsi="宋体" w:cs="Times New Roman"/>
                <w:color w:val="000000"/>
                <w:kern w:val="0"/>
                <w:szCs w:val="21"/>
              </w:rPr>
              <w:t>B101</w:t>
            </w:r>
            <w:r w:rsidRPr="003C03AA">
              <w:rPr>
                <w:rFonts w:ascii="宋体" w:eastAsia="宋体" w:hAnsi="宋体" w:cs="Times New Roman" w:hint="eastAsia"/>
                <w:color w:val="000000"/>
                <w:kern w:val="0"/>
                <w:szCs w:val="21"/>
              </w:rPr>
              <w:t>资金到位率</w:t>
            </w:r>
          </w:p>
        </w:tc>
        <w:tc>
          <w:tcPr>
            <w:tcW w:w="752" w:type="pct"/>
            <w:tcBorders>
              <w:top w:val="nil"/>
              <w:left w:val="nil"/>
              <w:bottom w:val="single" w:sz="8" w:space="0" w:color="auto"/>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3C03AA"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3C03AA" w:rsidRPr="00963CE0" w:rsidRDefault="003C03AA" w:rsidP="003C03AA">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3C03AA" w:rsidRPr="00963CE0" w:rsidRDefault="003C03AA" w:rsidP="003C03AA">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3C03AA" w:rsidRPr="003C03AA" w:rsidRDefault="003C03AA" w:rsidP="003C03AA">
            <w:pPr>
              <w:widowControl/>
              <w:rPr>
                <w:rFonts w:ascii="宋体" w:eastAsia="宋体" w:hAnsi="宋体" w:cs="Times New Roman"/>
                <w:color w:val="000000"/>
                <w:kern w:val="0"/>
                <w:szCs w:val="21"/>
              </w:rPr>
            </w:pPr>
            <w:r w:rsidRPr="003C03AA">
              <w:rPr>
                <w:rFonts w:ascii="宋体" w:eastAsia="宋体" w:hAnsi="宋体" w:cs="Times New Roman"/>
                <w:color w:val="000000"/>
                <w:kern w:val="0"/>
                <w:szCs w:val="21"/>
              </w:rPr>
              <w:t>B102资金到位及时率</w:t>
            </w:r>
          </w:p>
        </w:tc>
        <w:tc>
          <w:tcPr>
            <w:tcW w:w="752" w:type="pct"/>
            <w:tcBorders>
              <w:top w:val="nil"/>
              <w:left w:val="nil"/>
              <w:bottom w:val="single" w:sz="8" w:space="0" w:color="auto"/>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3C03AA"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3C03AA" w:rsidRPr="00963CE0" w:rsidRDefault="003C03AA" w:rsidP="003C03AA">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3C03AA" w:rsidRPr="00963CE0" w:rsidRDefault="003C03AA" w:rsidP="003C03AA">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3C03AA" w:rsidRPr="003C03AA" w:rsidRDefault="003C03AA" w:rsidP="003C03AA">
            <w:pPr>
              <w:widowControl/>
              <w:rPr>
                <w:rFonts w:ascii="宋体" w:eastAsia="宋体" w:hAnsi="宋体" w:cs="Times New Roman"/>
                <w:color w:val="000000"/>
                <w:kern w:val="0"/>
                <w:szCs w:val="21"/>
              </w:rPr>
            </w:pPr>
            <w:r w:rsidRPr="003C03AA">
              <w:rPr>
                <w:rFonts w:ascii="宋体" w:eastAsia="宋体" w:hAnsi="宋体" w:cs="Times New Roman"/>
                <w:color w:val="000000"/>
                <w:kern w:val="0"/>
                <w:szCs w:val="21"/>
              </w:rPr>
              <w:t>B103</w:t>
            </w:r>
            <w:r w:rsidRPr="003C03AA">
              <w:rPr>
                <w:rFonts w:ascii="宋体" w:eastAsia="宋体" w:hAnsi="宋体" w:cs="Times New Roman" w:hint="eastAsia"/>
                <w:color w:val="000000"/>
                <w:kern w:val="0"/>
                <w:szCs w:val="21"/>
              </w:rPr>
              <w:t>预算执行率</w:t>
            </w:r>
          </w:p>
        </w:tc>
        <w:tc>
          <w:tcPr>
            <w:tcW w:w="752" w:type="pct"/>
            <w:tcBorders>
              <w:top w:val="nil"/>
              <w:left w:val="nil"/>
              <w:bottom w:val="single" w:sz="8" w:space="0" w:color="auto"/>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c>
          <w:tcPr>
            <w:tcW w:w="832" w:type="pct"/>
            <w:tcBorders>
              <w:top w:val="nil"/>
              <w:left w:val="nil"/>
              <w:bottom w:val="single" w:sz="8" w:space="0" w:color="auto"/>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1.94</w:t>
            </w:r>
          </w:p>
        </w:tc>
      </w:tr>
      <w:tr w:rsidR="003C03AA"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3C03AA" w:rsidRPr="00963CE0" w:rsidRDefault="003C03AA" w:rsidP="003C03AA">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3C03AA" w:rsidRPr="00963CE0" w:rsidRDefault="003C03AA" w:rsidP="003C03AA">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3C03AA" w:rsidRPr="003C03AA" w:rsidRDefault="003C03AA" w:rsidP="003C03AA">
            <w:pPr>
              <w:widowControl/>
              <w:rPr>
                <w:rFonts w:ascii="宋体" w:eastAsia="宋体" w:hAnsi="宋体" w:cs="Times New Roman"/>
                <w:color w:val="000000"/>
                <w:kern w:val="0"/>
                <w:szCs w:val="21"/>
              </w:rPr>
            </w:pPr>
            <w:r w:rsidRPr="003C03AA">
              <w:rPr>
                <w:rFonts w:ascii="宋体" w:eastAsia="宋体" w:hAnsi="宋体" w:cs="Times New Roman"/>
                <w:color w:val="000000"/>
                <w:kern w:val="0"/>
                <w:szCs w:val="21"/>
              </w:rPr>
              <w:t>B104</w:t>
            </w:r>
            <w:r w:rsidRPr="003C03AA">
              <w:rPr>
                <w:rFonts w:ascii="宋体" w:eastAsia="宋体" w:hAnsi="宋体" w:cs="Times New Roman" w:hint="eastAsia"/>
                <w:color w:val="000000"/>
                <w:kern w:val="0"/>
                <w:szCs w:val="21"/>
              </w:rPr>
              <w:t>资金使用合规性</w:t>
            </w:r>
          </w:p>
        </w:tc>
        <w:tc>
          <w:tcPr>
            <w:tcW w:w="752" w:type="pct"/>
            <w:tcBorders>
              <w:top w:val="nil"/>
              <w:left w:val="nil"/>
              <w:bottom w:val="single" w:sz="8" w:space="0" w:color="auto"/>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9</w:t>
            </w:r>
          </w:p>
        </w:tc>
        <w:tc>
          <w:tcPr>
            <w:tcW w:w="832" w:type="pct"/>
            <w:tcBorders>
              <w:top w:val="nil"/>
              <w:left w:val="nil"/>
              <w:bottom w:val="single" w:sz="8" w:space="0" w:color="auto"/>
              <w:right w:val="single" w:sz="8" w:space="0" w:color="auto"/>
            </w:tcBorders>
            <w:shd w:val="clear" w:color="auto" w:fill="auto"/>
            <w:vAlign w:val="center"/>
            <w:hideMark/>
          </w:tcPr>
          <w:p w:rsidR="003C03AA" w:rsidRPr="00963CE0" w:rsidRDefault="003C03AA" w:rsidP="003C03AA">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9</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val="restart"/>
            <w:tcBorders>
              <w:top w:val="nil"/>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B2</w:t>
            </w:r>
            <w:r w:rsidRPr="00963CE0">
              <w:rPr>
                <w:rFonts w:ascii="宋体" w:eastAsia="宋体" w:hAnsi="宋体" w:cs="Times New Roman" w:hint="eastAsia"/>
                <w:color w:val="000000"/>
                <w:kern w:val="0"/>
                <w:szCs w:val="21"/>
              </w:rPr>
              <w:t>组织实施</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B201</w:t>
            </w:r>
            <w:r w:rsidRPr="00963CE0">
              <w:rPr>
                <w:rFonts w:ascii="宋体" w:eastAsia="宋体" w:hAnsi="宋体" w:cs="Times New Roman" w:hint="eastAsia"/>
                <w:color w:val="000000"/>
                <w:kern w:val="0"/>
                <w:szCs w:val="21"/>
              </w:rPr>
              <w:t>管理制度健全性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B202</w:t>
            </w:r>
            <w:r w:rsidRPr="00963CE0">
              <w:rPr>
                <w:rFonts w:ascii="宋体" w:eastAsia="宋体" w:hAnsi="宋体" w:cs="Times New Roman" w:hint="eastAsia"/>
                <w:color w:val="000000"/>
                <w:kern w:val="0"/>
                <w:szCs w:val="21"/>
              </w:rPr>
              <w:t>制度执行有效性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B203</w:t>
            </w:r>
            <w:r w:rsidRPr="00963CE0">
              <w:rPr>
                <w:rFonts w:ascii="宋体" w:eastAsia="宋体" w:hAnsi="宋体" w:cs="Times New Roman" w:hint="eastAsia"/>
                <w:color w:val="000000"/>
                <w:kern w:val="0"/>
                <w:szCs w:val="21"/>
              </w:rPr>
              <w:t>采购流程规范性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B204</w:t>
            </w:r>
            <w:r w:rsidRPr="00963CE0">
              <w:rPr>
                <w:rFonts w:ascii="宋体" w:eastAsia="宋体" w:hAnsi="宋体" w:cs="Times New Roman" w:hint="eastAsia"/>
                <w:color w:val="000000"/>
                <w:kern w:val="0"/>
                <w:szCs w:val="21"/>
              </w:rPr>
              <w:t>运行保障</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8</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7</w:t>
            </w:r>
          </w:p>
        </w:tc>
      </w:tr>
      <w:tr w:rsidR="00891C5C" w:rsidRPr="00963CE0" w:rsidTr="00963CE0">
        <w:trPr>
          <w:trHeight w:val="300"/>
        </w:trPr>
        <w:tc>
          <w:tcPr>
            <w:tcW w:w="764" w:type="pct"/>
            <w:vMerge w:val="restart"/>
            <w:tcBorders>
              <w:top w:val="single" w:sz="8" w:space="0" w:color="auto"/>
              <w:left w:val="single" w:sz="8" w:space="0" w:color="auto"/>
              <w:bottom w:val="nil"/>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bookmarkStart w:id="38" w:name="RANGE!A18"/>
            <w:r w:rsidRPr="00963CE0">
              <w:rPr>
                <w:rFonts w:ascii="Times New Roman" w:eastAsia="宋体" w:hAnsi="Times New Roman" w:cs="Times New Roman"/>
                <w:color w:val="000000"/>
                <w:kern w:val="0"/>
                <w:szCs w:val="21"/>
              </w:rPr>
              <w:t>C</w:t>
            </w:r>
            <w:r w:rsidRPr="00963CE0">
              <w:rPr>
                <w:rFonts w:ascii="宋体" w:eastAsia="宋体" w:hAnsi="宋体" w:cs="Times New Roman" w:hint="eastAsia"/>
                <w:color w:val="000000"/>
                <w:kern w:val="0"/>
                <w:szCs w:val="21"/>
              </w:rPr>
              <w:t>项目产出</w:t>
            </w:r>
            <w:bookmarkEnd w:id="38"/>
          </w:p>
        </w:tc>
        <w:tc>
          <w:tcPr>
            <w:tcW w:w="855" w:type="pct"/>
            <w:vMerge w:val="restart"/>
            <w:tcBorders>
              <w:top w:val="nil"/>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C1</w:t>
            </w:r>
            <w:r w:rsidRPr="00963CE0">
              <w:rPr>
                <w:rFonts w:ascii="宋体" w:eastAsia="宋体" w:hAnsi="宋体" w:cs="Times New Roman" w:hint="eastAsia"/>
                <w:color w:val="000000"/>
                <w:kern w:val="0"/>
                <w:szCs w:val="21"/>
              </w:rPr>
              <w:t>产出数量</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C101</w:t>
            </w:r>
            <w:r w:rsidRPr="00963CE0">
              <w:rPr>
                <w:rFonts w:ascii="宋体" w:eastAsia="宋体" w:hAnsi="宋体" w:cs="Times New Roman" w:hint="eastAsia"/>
                <w:color w:val="000000"/>
                <w:kern w:val="0"/>
                <w:szCs w:val="21"/>
              </w:rPr>
              <w:t>工程形象进度</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7</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C102</w:t>
            </w:r>
            <w:r w:rsidRPr="00963CE0">
              <w:rPr>
                <w:rFonts w:ascii="宋体" w:eastAsia="宋体" w:hAnsi="宋体" w:cs="Times New Roman" w:hint="eastAsia"/>
                <w:color w:val="000000"/>
                <w:kern w:val="0"/>
                <w:szCs w:val="21"/>
              </w:rPr>
              <w:t>工程</w:t>
            </w:r>
            <w:r>
              <w:rPr>
                <w:rFonts w:ascii="宋体" w:eastAsia="宋体" w:hAnsi="宋体" w:cs="Times New Roman" w:hint="eastAsia"/>
                <w:color w:val="000000"/>
                <w:kern w:val="0"/>
                <w:szCs w:val="21"/>
              </w:rPr>
              <w:t>金额</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2.59</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val="restart"/>
            <w:tcBorders>
              <w:top w:val="nil"/>
              <w:left w:val="single" w:sz="8" w:space="0" w:color="auto"/>
              <w:bottom w:val="nil"/>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C2</w:t>
            </w:r>
            <w:r w:rsidRPr="00963CE0">
              <w:rPr>
                <w:rFonts w:ascii="宋体" w:eastAsia="宋体" w:hAnsi="宋体" w:cs="Times New Roman" w:hint="eastAsia"/>
                <w:color w:val="000000"/>
                <w:kern w:val="0"/>
                <w:szCs w:val="21"/>
              </w:rPr>
              <w:t>产出质量</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C201</w:t>
            </w:r>
            <w:r w:rsidRPr="00963CE0">
              <w:rPr>
                <w:rFonts w:ascii="宋体" w:eastAsia="宋体" w:hAnsi="宋体" w:cs="Times New Roman" w:hint="eastAsia"/>
                <w:color w:val="000000"/>
                <w:kern w:val="0"/>
                <w:szCs w:val="21"/>
              </w:rPr>
              <w:t>目标落实</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1.5</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C202</w:t>
            </w:r>
            <w:r w:rsidRPr="00963CE0">
              <w:rPr>
                <w:rFonts w:ascii="宋体" w:eastAsia="宋体" w:hAnsi="宋体" w:cs="Times New Roman" w:hint="eastAsia"/>
                <w:color w:val="000000"/>
                <w:kern w:val="0"/>
                <w:szCs w:val="21"/>
              </w:rPr>
              <w:t>质量管理</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C203</w:t>
            </w:r>
            <w:r w:rsidRPr="00963CE0">
              <w:rPr>
                <w:rFonts w:ascii="宋体" w:eastAsia="宋体" w:hAnsi="宋体" w:cs="Times New Roman" w:hint="eastAsia"/>
                <w:color w:val="000000"/>
                <w:kern w:val="0"/>
                <w:szCs w:val="21"/>
              </w:rPr>
              <w:t>安全管理</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3</w:t>
            </w:r>
          </w:p>
        </w:tc>
      </w:tr>
      <w:tr w:rsidR="00891C5C" w:rsidRPr="00963CE0" w:rsidTr="00963CE0">
        <w:trPr>
          <w:trHeight w:val="300"/>
        </w:trPr>
        <w:tc>
          <w:tcPr>
            <w:tcW w:w="764" w:type="pct"/>
            <w:vMerge/>
            <w:tcBorders>
              <w:top w:val="single" w:sz="8" w:space="0" w:color="auto"/>
              <w:left w:val="single" w:sz="8" w:space="0" w:color="auto"/>
              <w:bottom w:val="nil"/>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C3</w:t>
            </w:r>
            <w:r w:rsidRPr="00963CE0">
              <w:rPr>
                <w:rFonts w:ascii="宋体" w:eastAsia="宋体" w:hAnsi="宋体" w:cs="Times New Roman" w:hint="eastAsia"/>
                <w:color w:val="000000"/>
                <w:kern w:val="0"/>
                <w:szCs w:val="21"/>
              </w:rPr>
              <w:t>产出成本</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宋体" w:eastAsia="宋体" w:hAnsi="宋体" w:cs="宋体"/>
                <w:color w:val="000000"/>
                <w:kern w:val="0"/>
                <w:szCs w:val="21"/>
              </w:rPr>
            </w:pPr>
            <w:r w:rsidRPr="00963CE0">
              <w:rPr>
                <w:rFonts w:ascii="宋体" w:eastAsia="宋体" w:hAnsi="宋体" w:cs="宋体" w:hint="eastAsia"/>
                <w:color w:val="000000"/>
                <w:kern w:val="0"/>
                <w:szCs w:val="21"/>
              </w:rPr>
              <w:t>C301成本控制措施有效性</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r>
      <w:tr w:rsidR="00891C5C" w:rsidRPr="00963CE0" w:rsidTr="00C845CC">
        <w:trPr>
          <w:trHeight w:val="300"/>
        </w:trPr>
        <w:tc>
          <w:tcPr>
            <w:tcW w:w="764" w:type="pct"/>
            <w:vMerge/>
            <w:tcBorders>
              <w:top w:val="single" w:sz="8" w:space="0" w:color="auto"/>
              <w:left w:val="single" w:sz="8" w:space="0" w:color="auto"/>
              <w:bottom w:val="single" w:sz="4" w:space="0" w:color="auto"/>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single" w:sz="8" w:space="0" w:color="auto"/>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宋体" w:eastAsia="宋体" w:hAnsi="宋体" w:cs="宋体"/>
                <w:color w:val="000000"/>
                <w:kern w:val="0"/>
                <w:szCs w:val="21"/>
              </w:rPr>
            </w:pPr>
            <w:r w:rsidRPr="00963CE0">
              <w:rPr>
                <w:rFonts w:ascii="宋体" w:eastAsia="宋体" w:hAnsi="宋体" w:cs="宋体" w:hint="eastAsia"/>
                <w:color w:val="000000"/>
                <w:kern w:val="0"/>
                <w:szCs w:val="21"/>
              </w:rPr>
              <w:t>C302成本控制措施执行情况</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r>
      <w:tr w:rsidR="00891C5C" w:rsidRPr="00963CE0" w:rsidTr="00C845CC">
        <w:trPr>
          <w:trHeight w:val="300"/>
        </w:trPr>
        <w:tc>
          <w:tcPr>
            <w:tcW w:w="764" w:type="pct"/>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w:t>
            </w:r>
            <w:r>
              <w:rPr>
                <w:rFonts w:ascii="Times New Roman" w:eastAsia="宋体" w:hAnsi="Times New Roman" w:cs="Times New Roman" w:hint="eastAsia"/>
                <w:color w:val="000000"/>
                <w:kern w:val="0"/>
                <w:szCs w:val="21"/>
              </w:rPr>
              <w:t>项目成果</w:t>
            </w:r>
          </w:p>
        </w:tc>
        <w:tc>
          <w:tcPr>
            <w:tcW w:w="855" w:type="pct"/>
            <w:vMerge w:val="restart"/>
            <w:tcBorders>
              <w:top w:val="nil"/>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D1</w:t>
            </w:r>
            <w:r w:rsidRPr="00963CE0">
              <w:rPr>
                <w:rFonts w:ascii="宋体" w:eastAsia="宋体" w:hAnsi="宋体" w:cs="Times New Roman" w:hint="eastAsia"/>
                <w:color w:val="000000"/>
                <w:kern w:val="0"/>
                <w:szCs w:val="21"/>
              </w:rPr>
              <w:t>项目效益</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D101</w:t>
            </w:r>
            <w:r w:rsidRPr="00963CE0">
              <w:rPr>
                <w:rFonts w:ascii="宋体" w:eastAsia="宋体" w:hAnsi="宋体" w:cs="Times New Roman" w:hint="eastAsia"/>
                <w:color w:val="000000"/>
                <w:kern w:val="0"/>
                <w:szCs w:val="21"/>
              </w:rPr>
              <w:t>经济效益</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0</w:t>
            </w:r>
          </w:p>
        </w:tc>
      </w:tr>
      <w:tr w:rsidR="00891C5C" w:rsidRPr="00963CE0" w:rsidTr="00963CE0">
        <w:trPr>
          <w:trHeight w:val="300"/>
        </w:trPr>
        <w:tc>
          <w:tcPr>
            <w:tcW w:w="764"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D102</w:t>
            </w:r>
            <w:r w:rsidRPr="00963CE0">
              <w:rPr>
                <w:rFonts w:ascii="宋体" w:eastAsia="宋体" w:hAnsi="宋体" w:cs="Times New Roman" w:hint="eastAsia"/>
                <w:color w:val="000000"/>
                <w:kern w:val="0"/>
                <w:szCs w:val="21"/>
              </w:rPr>
              <w:t>社会效益</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D103</w:t>
            </w:r>
            <w:r w:rsidRPr="00963CE0">
              <w:rPr>
                <w:rFonts w:ascii="宋体" w:eastAsia="宋体" w:hAnsi="宋体" w:cs="Times New Roman" w:hint="eastAsia"/>
                <w:color w:val="000000"/>
                <w:kern w:val="0"/>
                <w:szCs w:val="21"/>
              </w:rPr>
              <w:t>生态效益</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r>
      <w:tr w:rsidR="00891C5C" w:rsidRPr="00963CE0" w:rsidTr="00963CE0">
        <w:trPr>
          <w:trHeight w:val="300"/>
        </w:trPr>
        <w:tc>
          <w:tcPr>
            <w:tcW w:w="764"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D104</w:t>
            </w:r>
            <w:r w:rsidRPr="00963CE0">
              <w:rPr>
                <w:rFonts w:ascii="宋体" w:eastAsia="宋体" w:hAnsi="宋体" w:cs="Times New Roman" w:hint="eastAsia"/>
                <w:color w:val="000000"/>
                <w:kern w:val="0"/>
                <w:szCs w:val="21"/>
              </w:rPr>
              <w:t>可持续影响</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4</w:t>
            </w:r>
          </w:p>
        </w:tc>
      </w:tr>
      <w:tr w:rsidR="00891C5C" w:rsidRPr="00963CE0" w:rsidTr="00963CE0">
        <w:trPr>
          <w:trHeight w:val="300"/>
        </w:trPr>
        <w:tc>
          <w:tcPr>
            <w:tcW w:w="764"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val="restart"/>
            <w:tcBorders>
              <w:top w:val="nil"/>
              <w:left w:val="single" w:sz="8" w:space="0" w:color="auto"/>
              <w:bottom w:val="single" w:sz="8" w:space="0" w:color="000000"/>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D2</w:t>
            </w:r>
            <w:r w:rsidRPr="00963CE0">
              <w:rPr>
                <w:rFonts w:ascii="宋体" w:eastAsia="宋体" w:hAnsi="宋体" w:cs="Times New Roman" w:hint="eastAsia"/>
                <w:color w:val="000000"/>
                <w:kern w:val="0"/>
                <w:szCs w:val="21"/>
              </w:rPr>
              <w:t>服务对象满意度</w:t>
            </w: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D201</w:t>
            </w:r>
            <w:r w:rsidRPr="00963CE0">
              <w:rPr>
                <w:rFonts w:ascii="宋体" w:eastAsia="宋体" w:hAnsi="宋体" w:cs="Times New Roman" w:hint="eastAsia"/>
                <w:color w:val="000000"/>
                <w:kern w:val="0"/>
                <w:szCs w:val="21"/>
              </w:rPr>
              <w:t>项目内部成员满意程度</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r>
      <w:tr w:rsidR="00891C5C" w:rsidRPr="00963CE0" w:rsidTr="00963CE0">
        <w:trPr>
          <w:trHeight w:val="300"/>
        </w:trPr>
        <w:tc>
          <w:tcPr>
            <w:tcW w:w="764"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855" w:type="pct"/>
            <w:vMerge/>
            <w:tcBorders>
              <w:top w:val="nil"/>
              <w:left w:val="single" w:sz="8" w:space="0" w:color="auto"/>
              <w:bottom w:val="single" w:sz="8" w:space="0" w:color="000000"/>
              <w:right w:val="single" w:sz="8" w:space="0" w:color="auto"/>
            </w:tcBorders>
            <w:vAlign w:val="center"/>
            <w:hideMark/>
          </w:tcPr>
          <w:p w:rsidR="00891C5C" w:rsidRPr="00963CE0" w:rsidRDefault="00891C5C" w:rsidP="00891C5C">
            <w:pPr>
              <w:widowControl/>
              <w:jc w:val="left"/>
              <w:rPr>
                <w:rFonts w:ascii="Times New Roman" w:eastAsia="宋体" w:hAnsi="Times New Roman" w:cs="Times New Roman"/>
                <w:color w:val="000000"/>
                <w:kern w:val="0"/>
                <w:szCs w:val="21"/>
              </w:rPr>
            </w:pPr>
          </w:p>
        </w:tc>
        <w:tc>
          <w:tcPr>
            <w:tcW w:w="1797"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D202</w:t>
            </w:r>
            <w:r w:rsidRPr="00963CE0">
              <w:rPr>
                <w:rFonts w:ascii="宋体" w:eastAsia="宋体" w:hAnsi="宋体" w:cs="Times New Roman" w:hint="eastAsia"/>
                <w:color w:val="000000"/>
                <w:kern w:val="0"/>
                <w:szCs w:val="21"/>
              </w:rPr>
              <w:t>病患满意程度</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2</w:t>
            </w:r>
          </w:p>
        </w:tc>
        <w:tc>
          <w:tcPr>
            <w:tcW w:w="83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Pr>
                <w:rFonts w:ascii="Times New Roman" w:hAnsi="Times New Roman" w:cs="Times New Roman"/>
                <w:color w:val="000000"/>
                <w:szCs w:val="21"/>
              </w:rPr>
              <w:t>0</w:t>
            </w:r>
          </w:p>
        </w:tc>
      </w:tr>
      <w:tr w:rsidR="00891C5C" w:rsidRPr="00963CE0" w:rsidTr="00963CE0">
        <w:trPr>
          <w:trHeight w:val="300"/>
        </w:trPr>
        <w:tc>
          <w:tcPr>
            <w:tcW w:w="341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91C5C" w:rsidRPr="00963CE0" w:rsidRDefault="00891C5C" w:rsidP="00891C5C">
            <w:pPr>
              <w:widowControl/>
              <w:jc w:val="center"/>
              <w:rPr>
                <w:rFonts w:ascii="宋体" w:eastAsia="宋体" w:hAnsi="宋体" w:cs="宋体"/>
                <w:color w:val="000000"/>
                <w:kern w:val="0"/>
                <w:szCs w:val="21"/>
              </w:rPr>
            </w:pPr>
            <w:r w:rsidRPr="00963CE0">
              <w:rPr>
                <w:rFonts w:ascii="宋体" w:eastAsia="宋体" w:hAnsi="宋体" w:cs="宋体" w:hint="eastAsia"/>
                <w:color w:val="000000"/>
                <w:kern w:val="0"/>
                <w:szCs w:val="21"/>
              </w:rPr>
              <w:t>得分合计</w:t>
            </w:r>
          </w:p>
        </w:tc>
        <w:tc>
          <w:tcPr>
            <w:tcW w:w="752" w:type="pct"/>
            <w:tcBorders>
              <w:top w:val="nil"/>
              <w:left w:val="nil"/>
              <w:bottom w:val="single" w:sz="8" w:space="0" w:color="auto"/>
              <w:right w:val="single" w:sz="8" w:space="0" w:color="auto"/>
            </w:tcBorders>
            <w:shd w:val="clear" w:color="auto" w:fill="auto"/>
            <w:vAlign w:val="center"/>
            <w:hideMark/>
          </w:tcPr>
          <w:p w:rsidR="00891C5C" w:rsidRPr="00963CE0" w:rsidRDefault="00891C5C" w:rsidP="00891C5C">
            <w:pPr>
              <w:widowControl/>
              <w:jc w:val="center"/>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100</w:t>
            </w:r>
          </w:p>
        </w:tc>
        <w:tc>
          <w:tcPr>
            <w:tcW w:w="832" w:type="pct"/>
            <w:tcBorders>
              <w:top w:val="nil"/>
              <w:left w:val="nil"/>
              <w:bottom w:val="single" w:sz="8" w:space="0" w:color="auto"/>
              <w:right w:val="single" w:sz="8" w:space="0" w:color="auto"/>
            </w:tcBorders>
            <w:shd w:val="clear" w:color="auto" w:fill="auto"/>
            <w:vAlign w:val="center"/>
            <w:hideMark/>
          </w:tcPr>
          <w:p w:rsidR="00891C5C" w:rsidRPr="00891C5C" w:rsidRDefault="00891C5C" w:rsidP="00891C5C">
            <w:pPr>
              <w:widowControl/>
              <w:jc w:val="center"/>
              <w:rPr>
                <w:rFonts w:ascii="Times New Roman" w:hAnsi="Times New Roman" w:cs="Times New Roman"/>
                <w:color w:val="000000"/>
                <w:kern w:val="0"/>
                <w:szCs w:val="21"/>
              </w:rPr>
            </w:pPr>
            <w:r>
              <w:rPr>
                <w:rFonts w:ascii="Times New Roman" w:hAnsi="Times New Roman" w:cs="Times New Roman"/>
                <w:color w:val="000000"/>
                <w:szCs w:val="21"/>
              </w:rPr>
              <w:t>78.28</w:t>
            </w:r>
          </w:p>
        </w:tc>
      </w:tr>
      <w:tr w:rsidR="00963CE0" w:rsidRPr="00963CE0" w:rsidTr="00963CE0">
        <w:trPr>
          <w:trHeight w:val="300"/>
        </w:trPr>
        <w:tc>
          <w:tcPr>
            <w:tcW w:w="341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63CE0" w:rsidRPr="00963CE0" w:rsidRDefault="00963CE0" w:rsidP="00963CE0">
            <w:pPr>
              <w:widowControl/>
              <w:jc w:val="center"/>
              <w:rPr>
                <w:rFonts w:ascii="宋体" w:eastAsia="宋体" w:hAnsi="宋体" w:cs="宋体"/>
                <w:color w:val="000000"/>
                <w:kern w:val="0"/>
                <w:szCs w:val="21"/>
              </w:rPr>
            </w:pPr>
            <w:r w:rsidRPr="00963CE0">
              <w:rPr>
                <w:rFonts w:ascii="宋体" w:eastAsia="宋体" w:hAnsi="宋体" w:cs="宋体" w:hint="eastAsia"/>
                <w:color w:val="000000"/>
                <w:kern w:val="0"/>
                <w:szCs w:val="21"/>
              </w:rPr>
              <w:t>评级等级</w:t>
            </w:r>
          </w:p>
        </w:tc>
        <w:tc>
          <w:tcPr>
            <w:tcW w:w="752" w:type="pct"/>
            <w:tcBorders>
              <w:top w:val="nil"/>
              <w:left w:val="nil"/>
              <w:bottom w:val="single" w:sz="8" w:space="0" w:color="auto"/>
              <w:right w:val="single" w:sz="8" w:space="0" w:color="auto"/>
            </w:tcBorders>
            <w:shd w:val="clear" w:color="auto" w:fill="auto"/>
            <w:vAlign w:val="center"/>
            <w:hideMark/>
          </w:tcPr>
          <w:p w:rsidR="00963CE0" w:rsidRPr="00963CE0" w:rsidRDefault="00963CE0" w:rsidP="00963CE0">
            <w:pPr>
              <w:widowControl/>
              <w:rPr>
                <w:rFonts w:ascii="Times New Roman" w:eastAsia="宋体" w:hAnsi="Times New Roman" w:cs="Times New Roman"/>
                <w:color w:val="000000"/>
                <w:kern w:val="0"/>
                <w:szCs w:val="21"/>
              </w:rPr>
            </w:pPr>
            <w:r w:rsidRPr="00963CE0">
              <w:rPr>
                <w:rFonts w:ascii="Times New Roman" w:eastAsia="宋体" w:hAnsi="Times New Roman" w:cs="Times New Roman"/>
                <w:color w:val="000000"/>
                <w:kern w:val="0"/>
                <w:szCs w:val="21"/>
              </w:rPr>
              <w:t xml:space="preserve">　</w:t>
            </w:r>
          </w:p>
        </w:tc>
        <w:tc>
          <w:tcPr>
            <w:tcW w:w="832" w:type="pct"/>
            <w:tcBorders>
              <w:top w:val="nil"/>
              <w:left w:val="nil"/>
              <w:bottom w:val="single" w:sz="8" w:space="0" w:color="auto"/>
              <w:right w:val="single" w:sz="8" w:space="0" w:color="auto"/>
            </w:tcBorders>
            <w:shd w:val="clear" w:color="auto" w:fill="auto"/>
            <w:vAlign w:val="center"/>
            <w:hideMark/>
          </w:tcPr>
          <w:p w:rsidR="00963CE0" w:rsidRPr="00963CE0" w:rsidRDefault="00963CE0" w:rsidP="00963CE0">
            <w:pPr>
              <w:widowControl/>
              <w:jc w:val="center"/>
              <w:rPr>
                <w:rFonts w:ascii="宋体" w:eastAsia="宋体" w:hAnsi="宋体" w:cs="宋体"/>
                <w:color w:val="000000"/>
                <w:kern w:val="0"/>
                <w:szCs w:val="21"/>
              </w:rPr>
            </w:pPr>
            <w:r w:rsidRPr="00963CE0">
              <w:rPr>
                <w:rFonts w:ascii="宋体" w:eastAsia="宋体" w:hAnsi="宋体" w:cs="宋体" w:hint="eastAsia"/>
                <w:color w:val="000000"/>
                <w:kern w:val="0"/>
                <w:szCs w:val="21"/>
              </w:rPr>
              <w:t>中</w:t>
            </w:r>
          </w:p>
        </w:tc>
      </w:tr>
    </w:tbl>
    <w:p w:rsidR="00963CE0" w:rsidRDefault="00963CE0" w:rsidP="00963CE0">
      <w:pPr>
        <w:snapToGrid w:val="0"/>
        <w:spacing w:line="360" w:lineRule="auto"/>
        <w:rPr>
          <w:rFonts w:ascii="Times New Roman" w:eastAsia="宋体" w:hAnsi="Times New Roman" w:cs="Times New Roman"/>
          <w:b/>
          <w:bCs/>
          <w:sz w:val="24"/>
          <w:szCs w:val="24"/>
        </w:rPr>
      </w:pPr>
    </w:p>
    <w:p w:rsidR="00B75400" w:rsidRDefault="00620880" w:rsidP="008B303D">
      <w:pPr>
        <w:pStyle w:val="3"/>
        <w:spacing w:beforeLines="50"/>
        <w:ind w:left="630"/>
        <w:rPr>
          <w:rFonts w:ascii="Times New Roman" w:eastAsia="宋体" w:hAnsi="Times New Roman" w:cs="Times New Roman"/>
          <w:sz w:val="24"/>
          <w:szCs w:val="24"/>
        </w:rPr>
      </w:pPr>
      <w:bookmarkStart w:id="39" w:name="_Toc85135189"/>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主要绩效</w:t>
      </w:r>
      <w:bookmarkEnd w:id="39"/>
    </w:p>
    <w:p w:rsidR="00C26B1D" w:rsidRPr="00C26B1D" w:rsidRDefault="00C26B1D" w:rsidP="00C26B1D">
      <w:pPr>
        <w:snapToGrid w:val="0"/>
        <w:spacing w:line="360" w:lineRule="auto"/>
        <w:ind w:firstLineChars="200" w:firstLine="480"/>
        <w:rPr>
          <w:rFonts w:ascii="Times New Roman" w:eastAsia="宋体" w:hAnsi="Times New Roman" w:cs="Times New Roman"/>
          <w:sz w:val="24"/>
          <w:szCs w:val="24"/>
          <w:lang w:eastAsia="zh-TW"/>
        </w:rPr>
      </w:pPr>
      <w:r w:rsidRPr="00C26B1D">
        <w:rPr>
          <w:rFonts w:ascii="Times New Roman" w:eastAsia="宋体" w:hAnsi="Times New Roman" w:cs="Times New Roman" w:hint="eastAsia"/>
          <w:sz w:val="24"/>
          <w:szCs w:val="24"/>
          <w:lang w:eastAsia="zh-TW"/>
        </w:rPr>
        <w:t>本工程装修总面积</w:t>
      </w:r>
      <w:r w:rsidRPr="00C26B1D">
        <w:rPr>
          <w:rFonts w:ascii="Times New Roman" w:eastAsia="宋体" w:hAnsi="Times New Roman" w:cs="Times New Roman"/>
          <w:sz w:val="24"/>
          <w:szCs w:val="24"/>
          <w:lang w:eastAsia="zh-TW"/>
        </w:rPr>
        <w:t>34998.9</w:t>
      </w:r>
      <w:r w:rsidRPr="00C26B1D">
        <w:rPr>
          <w:rFonts w:ascii="Times New Roman" w:eastAsia="宋体" w:hAnsi="Times New Roman" w:cs="Times New Roman"/>
          <w:sz w:val="24"/>
          <w:szCs w:val="24"/>
          <w:lang w:eastAsia="zh-TW"/>
        </w:rPr>
        <w:t>平方米</w:t>
      </w:r>
      <w:r w:rsidRPr="00C26B1D">
        <w:rPr>
          <w:rFonts w:ascii="Times New Roman" w:eastAsia="宋体" w:hAnsi="Times New Roman" w:cs="Times New Roman"/>
          <w:sz w:val="24"/>
          <w:szCs w:val="24"/>
          <w:lang w:eastAsia="zh-TW"/>
        </w:rPr>
        <w:t>,</w:t>
      </w:r>
      <w:r w:rsidRPr="00C26B1D">
        <w:rPr>
          <w:rFonts w:ascii="Times New Roman" w:eastAsia="宋体" w:hAnsi="Times New Roman" w:cs="Times New Roman"/>
          <w:sz w:val="24"/>
          <w:szCs w:val="24"/>
          <w:lang w:eastAsia="zh-TW"/>
        </w:rPr>
        <w:t>其中地上面积</w:t>
      </w:r>
      <w:r w:rsidRPr="00C26B1D">
        <w:rPr>
          <w:rFonts w:ascii="Times New Roman" w:eastAsia="宋体" w:hAnsi="Times New Roman" w:cs="Times New Roman"/>
          <w:sz w:val="24"/>
          <w:szCs w:val="24"/>
          <w:lang w:eastAsia="zh-TW"/>
        </w:rPr>
        <w:t>249994</w:t>
      </w:r>
      <w:r w:rsidRPr="00C26B1D">
        <w:rPr>
          <w:rFonts w:ascii="Times New Roman" w:eastAsia="宋体" w:hAnsi="Times New Roman" w:cs="Times New Roman"/>
          <w:sz w:val="24"/>
          <w:szCs w:val="24"/>
          <w:lang w:eastAsia="zh-TW"/>
        </w:rPr>
        <w:t>平方米，地下面积</w:t>
      </w:r>
      <w:r w:rsidRPr="00C26B1D">
        <w:rPr>
          <w:rFonts w:ascii="Times New Roman" w:eastAsia="宋体" w:hAnsi="Times New Roman" w:cs="Times New Roman"/>
          <w:sz w:val="24"/>
          <w:szCs w:val="24"/>
          <w:lang w:eastAsia="zh-TW"/>
        </w:rPr>
        <w:t xml:space="preserve"> 9999.5 </w:t>
      </w:r>
      <w:r w:rsidRPr="00C26B1D">
        <w:rPr>
          <w:rFonts w:ascii="Times New Roman" w:eastAsia="宋体" w:hAnsi="Times New Roman" w:cs="Times New Roman"/>
          <w:sz w:val="24"/>
          <w:szCs w:val="24"/>
          <w:lang w:eastAsia="zh-TW"/>
        </w:rPr>
        <w:t>平方米。装修内容包括</w:t>
      </w:r>
      <w:r w:rsidRPr="00C26B1D">
        <w:rPr>
          <w:rFonts w:ascii="Times New Roman" w:eastAsia="宋体" w:hAnsi="Times New Roman" w:cs="Times New Roman"/>
          <w:sz w:val="24"/>
          <w:szCs w:val="24"/>
          <w:lang w:eastAsia="zh-TW"/>
        </w:rPr>
        <w:t>:</w:t>
      </w:r>
      <w:r w:rsidRPr="00C26B1D">
        <w:rPr>
          <w:rFonts w:ascii="Times New Roman" w:eastAsia="宋体" w:hAnsi="Times New Roman" w:cs="Times New Roman"/>
          <w:sz w:val="24"/>
          <w:szCs w:val="24"/>
          <w:lang w:eastAsia="zh-TW"/>
        </w:rPr>
        <w:t>装饰装修工程、净化工程、、防辐射工程、医疗气体工程、厨房设备、给排水及污水处理工程、空调通风工程、消防工程及强弱电工程等。</w:t>
      </w:r>
    </w:p>
    <w:p w:rsidR="00C26B1D" w:rsidRPr="00C26B1D" w:rsidRDefault="00C26B1D" w:rsidP="00C26B1D">
      <w:pPr>
        <w:snapToGrid w:val="0"/>
        <w:spacing w:line="360" w:lineRule="auto"/>
        <w:ind w:firstLineChars="200" w:firstLine="480"/>
        <w:rPr>
          <w:rFonts w:ascii="Times New Roman" w:eastAsia="宋体" w:hAnsi="Times New Roman" w:cs="Times New Roman"/>
          <w:sz w:val="24"/>
          <w:szCs w:val="24"/>
          <w:lang w:eastAsia="zh-TW"/>
        </w:rPr>
      </w:pPr>
      <w:r w:rsidRPr="00C26B1D">
        <w:rPr>
          <w:rFonts w:ascii="Times New Roman" w:eastAsia="宋体" w:hAnsi="Times New Roman" w:cs="Times New Roman" w:hint="eastAsia"/>
          <w:sz w:val="24"/>
          <w:szCs w:val="24"/>
          <w:lang w:eastAsia="zh-TW"/>
        </w:rPr>
        <w:t>西青区中医医院装修工程作为于西青区中医医院整个工程的过渡阶段，起着关键的承上启下作用，只有完成本次装修工程，使医院的各种使用功能硬件达到设计要求，才能为最终的医疗设施和设备采购、安装提供支撑平台。</w:t>
      </w:r>
    </w:p>
    <w:p w:rsidR="00C26B1D" w:rsidRPr="00C26B1D" w:rsidRDefault="00C26B1D" w:rsidP="00C26B1D">
      <w:pPr>
        <w:snapToGrid w:val="0"/>
        <w:spacing w:line="360" w:lineRule="auto"/>
        <w:ind w:firstLineChars="200" w:firstLine="480"/>
        <w:rPr>
          <w:rFonts w:ascii="Times New Roman" w:eastAsia="宋体" w:hAnsi="Times New Roman" w:cs="Times New Roman"/>
          <w:sz w:val="24"/>
          <w:szCs w:val="24"/>
          <w:lang w:eastAsia="zh-TW"/>
        </w:rPr>
      </w:pPr>
      <w:r w:rsidRPr="00C26B1D">
        <w:rPr>
          <w:rFonts w:ascii="Times New Roman" w:eastAsia="宋体" w:hAnsi="Times New Roman" w:cs="Times New Roman" w:hint="eastAsia"/>
          <w:sz w:val="24"/>
          <w:szCs w:val="24"/>
          <w:lang w:eastAsia="zh-TW"/>
        </w:rPr>
        <w:t>项目建设同时有利于提高西青区医疗卫生服务水平，加快构建社会主义和谐社会，实现西青区医疗卫生发展规划和促进西青区卫生资源提高的需要。</w:t>
      </w:r>
    </w:p>
    <w:p w:rsidR="00B75400" w:rsidRDefault="00C26B1D" w:rsidP="00C26B1D">
      <w:pPr>
        <w:snapToGrid w:val="0"/>
        <w:spacing w:line="360" w:lineRule="auto"/>
        <w:ind w:firstLineChars="200" w:firstLine="480"/>
        <w:rPr>
          <w:rFonts w:ascii="Times New Roman" w:eastAsia="宋体" w:hAnsi="Times New Roman" w:cs="Times New Roman"/>
          <w:sz w:val="24"/>
          <w:szCs w:val="24"/>
          <w:lang w:eastAsia="zh-TW"/>
        </w:rPr>
      </w:pPr>
      <w:r w:rsidRPr="00C26B1D">
        <w:rPr>
          <w:rFonts w:ascii="Times New Roman" w:eastAsia="宋体" w:hAnsi="Times New Roman" w:cs="Times New Roman" w:hint="eastAsia"/>
          <w:sz w:val="24"/>
          <w:szCs w:val="24"/>
          <w:lang w:eastAsia="zh-TW"/>
        </w:rPr>
        <w:t>该项目因疫情造成的施工人员及物料的延迟进场，至报告日，本项目尚未完工</w:t>
      </w:r>
      <w:r w:rsidR="00620880">
        <w:rPr>
          <w:rFonts w:ascii="Times New Roman" w:eastAsia="宋体" w:hAnsi="Times New Roman" w:cs="Times New Roman"/>
          <w:sz w:val="24"/>
          <w:szCs w:val="24"/>
          <w:lang w:eastAsia="zh-TW"/>
        </w:rPr>
        <w:t>。</w:t>
      </w:r>
    </w:p>
    <w:p w:rsidR="00B75400" w:rsidRDefault="00620880">
      <w:pPr>
        <w:pStyle w:val="2"/>
        <w:snapToGrid w:val="0"/>
        <w:ind w:left="420"/>
        <w:rPr>
          <w:rFonts w:ascii="Times New Roman" w:eastAsia="宋体" w:hAnsi="Times New Roman"/>
          <w:sz w:val="24"/>
          <w:szCs w:val="24"/>
          <w:u w:color="000000"/>
          <w:lang w:val="zh-TW" w:eastAsia="zh-TW"/>
        </w:rPr>
      </w:pPr>
      <w:bookmarkStart w:id="40" w:name="_Toc434829656"/>
      <w:bookmarkStart w:id="41" w:name="_Toc464483999"/>
      <w:bookmarkStart w:id="42" w:name="_Toc467246334"/>
      <w:bookmarkStart w:id="43" w:name="_Toc490229525"/>
      <w:bookmarkStart w:id="44" w:name="_Toc464822529"/>
      <w:bookmarkStart w:id="45" w:name="_Toc456856756"/>
      <w:bookmarkStart w:id="46" w:name="_Toc497174792"/>
      <w:bookmarkStart w:id="47" w:name="_Toc465099019"/>
      <w:bookmarkStart w:id="48" w:name="_Toc85135190"/>
      <w:r>
        <w:rPr>
          <w:rFonts w:ascii="Times New Roman" w:eastAsia="宋体" w:hAnsi="Times New Roman"/>
          <w:sz w:val="24"/>
          <w:szCs w:val="24"/>
          <w:u w:color="000000"/>
          <w:lang w:val="zh-TW" w:eastAsia="zh-TW"/>
        </w:rPr>
        <w:t>（二）绩效指标分析</w:t>
      </w:r>
      <w:bookmarkEnd w:id="40"/>
      <w:bookmarkEnd w:id="41"/>
      <w:bookmarkEnd w:id="42"/>
      <w:bookmarkEnd w:id="43"/>
      <w:bookmarkEnd w:id="44"/>
      <w:bookmarkEnd w:id="45"/>
      <w:bookmarkEnd w:id="46"/>
      <w:bookmarkEnd w:id="47"/>
      <w:bookmarkEnd w:id="48"/>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通过解读相关文件、访谈、现场调研、问卷调查、数据分析，按照工作方案确定的指标体系及评分标准，设置</w:t>
      </w:r>
      <w:r>
        <w:rPr>
          <w:rFonts w:ascii="Times New Roman" w:eastAsia="宋体" w:hAnsi="Times New Roman" w:cs="Times New Roman"/>
          <w:sz w:val="24"/>
          <w:szCs w:val="24"/>
        </w:rPr>
        <w:t>3</w:t>
      </w:r>
      <w:r>
        <w:rPr>
          <w:rFonts w:ascii="Times New Roman" w:eastAsia="宋体" w:hAnsi="Times New Roman" w:cs="Times New Roman"/>
          <w:sz w:val="24"/>
          <w:szCs w:val="24"/>
        </w:rPr>
        <w:t>项各具侧重点的指标体系，用于评价专项资金的实际使用效果，对项目的各项指标完成情况进行客观分析，逐项打分，并对扣分指标的扣分原因进行了具体分析，本绩效评价项目的最后得分将通过各个单项指标的评分汇总计算出最后得分。具体情况如下：</w:t>
      </w:r>
    </w:p>
    <w:p w:rsidR="00B75400" w:rsidRDefault="00620880">
      <w:pPr>
        <w:pStyle w:val="3"/>
        <w:ind w:left="630"/>
        <w:rPr>
          <w:rFonts w:ascii="Times New Roman" w:eastAsia="宋体" w:hAnsi="Times New Roman" w:cs="Times New Roman"/>
          <w:sz w:val="24"/>
          <w:szCs w:val="24"/>
        </w:rPr>
      </w:pPr>
      <w:bookmarkStart w:id="49" w:name="_Toc85135191"/>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项目决策（</w:t>
      </w:r>
      <w:r>
        <w:rPr>
          <w:rFonts w:ascii="Times New Roman" w:eastAsia="宋体" w:hAnsi="Times New Roman" w:cs="Times New Roman"/>
          <w:sz w:val="24"/>
          <w:szCs w:val="24"/>
        </w:rPr>
        <w:t>1</w:t>
      </w:r>
      <w:r w:rsidR="0002575B">
        <w:rPr>
          <w:rFonts w:ascii="Times New Roman" w:eastAsia="宋体" w:hAnsi="Times New Roman" w:cs="Times New Roman"/>
          <w:sz w:val="24"/>
          <w:szCs w:val="24"/>
        </w:rPr>
        <w:t>7</w:t>
      </w:r>
      <w:r>
        <w:rPr>
          <w:rFonts w:ascii="Times New Roman" w:eastAsia="宋体" w:hAnsi="Times New Roman" w:cs="Times New Roman"/>
          <w:sz w:val="24"/>
          <w:szCs w:val="24"/>
        </w:rPr>
        <w:t>分）</w:t>
      </w:r>
      <w:bookmarkEnd w:id="49"/>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项目决策类指标由</w:t>
      </w:r>
      <w:r w:rsidR="002E2E59">
        <w:rPr>
          <w:rFonts w:ascii="Times New Roman" w:eastAsia="宋体" w:hAnsi="Times New Roman" w:cs="Times New Roman"/>
          <w:sz w:val="24"/>
          <w:szCs w:val="24"/>
        </w:rPr>
        <w:t>3</w:t>
      </w:r>
      <w:r>
        <w:rPr>
          <w:rFonts w:ascii="Times New Roman" w:eastAsia="宋体" w:hAnsi="Times New Roman" w:cs="Times New Roman"/>
          <w:sz w:val="24"/>
          <w:szCs w:val="24"/>
        </w:rPr>
        <w:t>个二级指标</w:t>
      </w:r>
      <w:r>
        <w:rPr>
          <w:rFonts w:ascii="Times New Roman" w:eastAsia="宋体" w:hAnsi="Times New Roman" w:cs="Times New Roman"/>
          <w:sz w:val="24"/>
          <w:szCs w:val="24"/>
        </w:rPr>
        <w:t>,</w:t>
      </w:r>
      <w:r w:rsidR="002E2E59">
        <w:rPr>
          <w:rFonts w:ascii="Times New Roman" w:eastAsia="宋体" w:hAnsi="Times New Roman" w:cs="Times New Roman"/>
          <w:sz w:val="24"/>
          <w:szCs w:val="24"/>
        </w:rPr>
        <w:t>8</w:t>
      </w:r>
      <w:r>
        <w:rPr>
          <w:rFonts w:ascii="Times New Roman" w:eastAsia="宋体" w:hAnsi="Times New Roman" w:cs="Times New Roman"/>
          <w:sz w:val="24"/>
          <w:szCs w:val="24"/>
        </w:rPr>
        <w:t>个三级指标构成，权重</w:t>
      </w:r>
      <w:r>
        <w:rPr>
          <w:rFonts w:ascii="Times New Roman" w:eastAsia="宋体" w:hAnsi="Times New Roman" w:cs="Times New Roman"/>
          <w:sz w:val="24"/>
          <w:szCs w:val="24"/>
        </w:rPr>
        <w:t>1</w:t>
      </w:r>
      <w:r w:rsidR="002E2E59">
        <w:rPr>
          <w:rFonts w:ascii="Times New Roman" w:eastAsia="宋体" w:hAnsi="Times New Roman" w:cs="Times New Roman"/>
          <w:sz w:val="24"/>
          <w:szCs w:val="24"/>
        </w:rPr>
        <w:t>7</w:t>
      </w:r>
      <w:r>
        <w:rPr>
          <w:rFonts w:ascii="Times New Roman" w:eastAsia="宋体" w:hAnsi="Times New Roman" w:cs="Times New Roman"/>
          <w:sz w:val="24"/>
          <w:szCs w:val="24"/>
        </w:rPr>
        <w:t>分，实际得分</w:t>
      </w:r>
      <w:r>
        <w:rPr>
          <w:rFonts w:ascii="Times New Roman" w:eastAsia="宋体" w:hAnsi="Times New Roman" w:cs="Times New Roman"/>
          <w:sz w:val="24"/>
          <w:szCs w:val="24"/>
        </w:rPr>
        <w:t>1</w:t>
      </w:r>
      <w:r w:rsidR="002E2E59">
        <w:rPr>
          <w:rFonts w:ascii="Times New Roman" w:eastAsia="宋体" w:hAnsi="Times New Roman" w:cs="Times New Roman"/>
          <w:sz w:val="24"/>
          <w:szCs w:val="24"/>
        </w:rPr>
        <w:t>6</w:t>
      </w:r>
      <w:r>
        <w:rPr>
          <w:rFonts w:ascii="Times New Roman" w:eastAsia="宋体" w:hAnsi="Times New Roman" w:cs="Times New Roman"/>
          <w:sz w:val="24"/>
          <w:szCs w:val="24"/>
        </w:rPr>
        <w:t>.</w:t>
      </w:r>
      <w:r w:rsidR="002E2E59">
        <w:rPr>
          <w:rFonts w:ascii="Times New Roman" w:eastAsia="宋体" w:hAnsi="Times New Roman" w:cs="Times New Roman"/>
          <w:sz w:val="24"/>
          <w:szCs w:val="24"/>
        </w:rPr>
        <w:t>2</w:t>
      </w:r>
      <w:r>
        <w:rPr>
          <w:rFonts w:ascii="Times New Roman" w:eastAsia="宋体" w:hAnsi="Times New Roman" w:cs="Times New Roman"/>
          <w:sz w:val="24"/>
          <w:szCs w:val="24"/>
        </w:rPr>
        <w:t>5</w:t>
      </w:r>
      <w:r>
        <w:rPr>
          <w:rFonts w:ascii="Times New Roman" w:eastAsia="宋体" w:hAnsi="Times New Roman" w:cs="Times New Roman"/>
          <w:sz w:val="24"/>
          <w:szCs w:val="24"/>
        </w:rPr>
        <w:t>分，各指标业绩值和绩效分值如表</w:t>
      </w:r>
      <w:r>
        <w:rPr>
          <w:rFonts w:ascii="Times New Roman" w:eastAsia="宋体" w:hAnsi="Times New Roman" w:cs="Times New Roman"/>
          <w:sz w:val="24"/>
          <w:szCs w:val="24"/>
        </w:rPr>
        <w:t>3</w:t>
      </w:r>
      <w:r>
        <w:rPr>
          <w:rFonts w:ascii="Times New Roman" w:eastAsia="宋体" w:hAnsi="Times New Roman" w:cs="Times New Roman"/>
          <w:sz w:val="24"/>
          <w:szCs w:val="24"/>
        </w:rPr>
        <w:t>所示：</w:t>
      </w:r>
    </w:p>
    <w:p w:rsidR="00B75400" w:rsidRDefault="00620880">
      <w:pPr>
        <w:snapToGrid w:val="0"/>
        <w:spacing w:line="360" w:lineRule="auto"/>
        <w:ind w:firstLineChars="200" w:firstLine="482"/>
        <w:jc w:val="center"/>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 xml:space="preserve">3. </w:t>
      </w:r>
      <w:r>
        <w:rPr>
          <w:rFonts w:ascii="Times New Roman" w:eastAsia="宋体" w:hAnsi="Times New Roman" w:cs="Times New Roman"/>
          <w:b/>
          <w:bCs/>
          <w:sz w:val="24"/>
          <w:szCs w:val="24"/>
        </w:rPr>
        <w:t>项目决策类指标评分表</w:t>
      </w:r>
    </w:p>
    <w:tbl>
      <w:tblPr>
        <w:tblW w:w="5000" w:type="pct"/>
        <w:tblLook w:val="04A0"/>
      </w:tblPr>
      <w:tblGrid>
        <w:gridCol w:w="854"/>
        <w:gridCol w:w="718"/>
        <w:gridCol w:w="750"/>
        <w:gridCol w:w="1897"/>
        <w:gridCol w:w="1752"/>
        <w:gridCol w:w="833"/>
        <w:gridCol w:w="1718"/>
      </w:tblGrid>
      <w:tr w:rsidR="002E2E59" w:rsidRPr="002E2E59" w:rsidTr="002E2E59">
        <w:trPr>
          <w:trHeight w:val="636"/>
        </w:trPr>
        <w:tc>
          <w:tcPr>
            <w:tcW w:w="501" w:type="pct"/>
            <w:tcBorders>
              <w:top w:val="single" w:sz="8" w:space="0" w:color="auto"/>
              <w:left w:val="single" w:sz="8" w:space="0" w:color="auto"/>
              <w:bottom w:val="single" w:sz="8" w:space="0" w:color="auto"/>
              <w:right w:val="single" w:sz="8" w:space="0" w:color="auto"/>
            </w:tcBorders>
            <w:shd w:val="clear" w:color="000000" w:fill="B4C6E7"/>
            <w:vAlign w:val="center"/>
            <w:hideMark/>
          </w:tcPr>
          <w:p w:rsidR="002E2E59" w:rsidRPr="002E2E59" w:rsidRDefault="002E2E59" w:rsidP="002E2E59">
            <w:pPr>
              <w:widowControl/>
              <w:jc w:val="center"/>
              <w:rPr>
                <w:rFonts w:ascii="宋体" w:eastAsia="宋体" w:hAnsi="宋体" w:cs="宋体"/>
                <w:b/>
                <w:bCs/>
                <w:color w:val="000000"/>
                <w:kern w:val="0"/>
                <w:sz w:val="24"/>
                <w:szCs w:val="24"/>
              </w:rPr>
            </w:pPr>
            <w:r w:rsidRPr="002E2E59">
              <w:rPr>
                <w:rFonts w:ascii="宋体" w:eastAsia="宋体" w:hAnsi="宋体" w:cs="宋体" w:hint="eastAsia"/>
                <w:b/>
                <w:bCs/>
                <w:color w:val="000000"/>
                <w:kern w:val="0"/>
                <w:sz w:val="24"/>
                <w:szCs w:val="24"/>
              </w:rPr>
              <w:t>二级</w:t>
            </w:r>
            <w:r w:rsidRPr="002E2E59">
              <w:rPr>
                <w:rFonts w:ascii="宋体" w:eastAsia="宋体" w:hAnsi="宋体" w:cs="宋体" w:hint="eastAsia"/>
                <w:b/>
                <w:bCs/>
                <w:color w:val="000000"/>
                <w:kern w:val="0"/>
                <w:sz w:val="24"/>
                <w:szCs w:val="24"/>
              </w:rPr>
              <w:br/>
              <w:t>指标</w:t>
            </w:r>
          </w:p>
        </w:tc>
        <w:tc>
          <w:tcPr>
            <w:tcW w:w="421" w:type="pct"/>
            <w:tcBorders>
              <w:top w:val="single" w:sz="8" w:space="0" w:color="auto"/>
              <w:left w:val="nil"/>
              <w:bottom w:val="single" w:sz="8" w:space="0" w:color="auto"/>
              <w:right w:val="single" w:sz="8" w:space="0" w:color="auto"/>
            </w:tcBorders>
            <w:shd w:val="clear" w:color="000000" w:fill="B4C6E7"/>
            <w:vAlign w:val="center"/>
            <w:hideMark/>
          </w:tcPr>
          <w:p w:rsidR="002E2E59" w:rsidRPr="002E2E59" w:rsidRDefault="002E2E59" w:rsidP="002E2E59">
            <w:pPr>
              <w:widowControl/>
              <w:jc w:val="center"/>
              <w:rPr>
                <w:rFonts w:ascii="宋体" w:eastAsia="宋体" w:hAnsi="宋体" w:cs="宋体"/>
                <w:b/>
                <w:bCs/>
                <w:color w:val="000000"/>
                <w:kern w:val="0"/>
                <w:sz w:val="24"/>
                <w:szCs w:val="24"/>
              </w:rPr>
            </w:pPr>
            <w:r w:rsidRPr="002E2E59">
              <w:rPr>
                <w:rFonts w:ascii="宋体" w:eastAsia="宋体" w:hAnsi="宋体" w:cs="宋体" w:hint="eastAsia"/>
                <w:b/>
                <w:bCs/>
                <w:color w:val="000000"/>
                <w:kern w:val="0"/>
                <w:sz w:val="24"/>
                <w:szCs w:val="24"/>
              </w:rPr>
              <w:t>三级</w:t>
            </w:r>
            <w:r w:rsidRPr="002E2E59">
              <w:rPr>
                <w:rFonts w:ascii="宋体" w:eastAsia="宋体" w:hAnsi="宋体" w:cs="宋体" w:hint="eastAsia"/>
                <w:b/>
                <w:bCs/>
                <w:color w:val="000000"/>
                <w:kern w:val="0"/>
                <w:sz w:val="24"/>
                <w:szCs w:val="24"/>
              </w:rPr>
              <w:br/>
              <w:t>指标</w:t>
            </w:r>
          </w:p>
        </w:tc>
        <w:tc>
          <w:tcPr>
            <w:tcW w:w="440" w:type="pct"/>
            <w:tcBorders>
              <w:top w:val="single" w:sz="8" w:space="0" w:color="auto"/>
              <w:left w:val="nil"/>
              <w:bottom w:val="single" w:sz="8" w:space="0" w:color="auto"/>
              <w:right w:val="single" w:sz="8" w:space="0" w:color="auto"/>
            </w:tcBorders>
            <w:shd w:val="clear" w:color="000000" w:fill="B4C6E7"/>
            <w:vAlign w:val="center"/>
            <w:hideMark/>
          </w:tcPr>
          <w:p w:rsidR="002E2E59" w:rsidRPr="002E2E59" w:rsidRDefault="002E2E59" w:rsidP="002E2E59">
            <w:pPr>
              <w:widowControl/>
              <w:jc w:val="center"/>
              <w:rPr>
                <w:rFonts w:ascii="宋体" w:eastAsia="宋体" w:hAnsi="宋体" w:cs="宋体"/>
                <w:b/>
                <w:bCs/>
                <w:color w:val="000000"/>
                <w:kern w:val="0"/>
                <w:sz w:val="24"/>
                <w:szCs w:val="24"/>
              </w:rPr>
            </w:pPr>
            <w:r w:rsidRPr="002E2E59">
              <w:rPr>
                <w:rFonts w:ascii="宋体" w:eastAsia="宋体" w:hAnsi="宋体" w:cs="宋体" w:hint="eastAsia"/>
                <w:b/>
                <w:bCs/>
                <w:color w:val="000000"/>
                <w:kern w:val="0"/>
                <w:sz w:val="24"/>
                <w:szCs w:val="24"/>
              </w:rPr>
              <w:t>分值</w:t>
            </w:r>
          </w:p>
        </w:tc>
        <w:tc>
          <w:tcPr>
            <w:tcW w:w="1113" w:type="pct"/>
            <w:tcBorders>
              <w:top w:val="single" w:sz="8" w:space="0" w:color="auto"/>
              <w:left w:val="nil"/>
              <w:bottom w:val="single" w:sz="8" w:space="0" w:color="auto"/>
              <w:right w:val="single" w:sz="8" w:space="0" w:color="auto"/>
            </w:tcBorders>
            <w:shd w:val="clear" w:color="000000" w:fill="B4C6E7"/>
            <w:vAlign w:val="center"/>
            <w:hideMark/>
          </w:tcPr>
          <w:p w:rsidR="002E2E59" w:rsidRPr="002E2E59" w:rsidRDefault="002E2E59" w:rsidP="002E2E59">
            <w:pPr>
              <w:widowControl/>
              <w:jc w:val="center"/>
              <w:rPr>
                <w:rFonts w:ascii="宋体" w:eastAsia="宋体" w:hAnsi="宋体" w:cs="宋体"/>
                <w:b/>
                <w:bCs/>
                <w:color w:val="000000"/>
                <w:kern w:val="0"/>
                <w:sz w:val="24"/>
                <w:szCs w:val="24"/>
              </w:rPr>
            </w:pPr>
            <w:r w:rsidRPr="002E2E59">
              <w:rPr>
                <w:rFonts w:ascii="宋体" w:eastAsia="宋体" w:hAnsi="宋体" w:cs="宋体" w:hint="eastAsia"/>
                <w:b/>
                <w:bCs/>
                <w:color w:val="000000"/>
                <w:kern w:val="0"/>
                <w:sz w:val="24"/>
                <w:szCs w:val="24"/>
              </w:rPr>
              <w:t>指标解释和说明</w:t>
            </w:r>
          </w:p>
        </w:tc>
        <w:tc>
          <w:tcPr>
            <w:tcW w:w="1028" w:type="pct"/>
            <w:tcBorders>
              <w:top w:val="single" w:sz="8" w:space="0" w:color="auto"/>
              <w:left w:val="nil"/>
              <w:bottom w:val="single" w:sz="8" w:space="0" w:color="auto"/>
              <w:right w:val="single" w:sz="8" w:space="0" w:color="auto"/>
            </w:tcBorders>
            <w:shd w:val="clear" w:color="000000" w:fill="B4C6E7"/>
            <w:vAlign w:val="center"/>
            <w:hideMark/>
          </w:tcPr>
          <w:p w:rsidR="002E2E59" w:rsidRPr="002E2E59" w:rsidRDefault="002E2E59" w:rsidP="002E2E59">
            <w:pPr>
              <w:widowControl/>
              <w:jc w:val="center"/>
              <w:rPr>
                <w:rFonts w:ascii="宋体" w:eastAsia="宋体" w:hAnsi="宋体" w:cs="宋体"/>
                <w:b/>
                <w:bCs/>
                <w:color w:val="000000"/>
                <w:kern w:val="0"/>
                <w:sz w:val="24"/>
                <w:szCs w:val="24"/>
              </w:rPr>
            </w:pPr>
            <w:r w:rsidRPr="002E2E59">
              <w:rPr>
                <w:rFonts w:ascii="宋体" w:eastAsia="宋体" w:hAnsi="宋体" w:cs="宋体" w:hint="eastAsia"/>
                <w:b/>
                <w:bCs/>
                <w:color w:val="000000"/>
                <w:kern w:val="0"/>
                <w:sz w:val="24"/>
                <w:szCs w:val="24"/>
              </w:rPr>
              <w:t>评分标准</w:t>
            </w:r>
          </w:p>
        </w:tc>
        <w:tc>
          <w:tcPr>
            <w:tcW w:w="489" w:type="pct"/>
            <w:tcBorders>
              <w:top w:val="single" w:sz="8" w:space="0" w:color="auto"/>
              <w:left w:val="nil"/>
              <w:bottom w:val="single" w:sz="8" w:space="0" w:color="auto"/>
              <w:right w:val="single" w:sz="8" w:space="0" w:color="auto"/>
            </w:tcBorders>
            <w:shd w:val="clear" w:color="000000" w:fill="B4C6E7"/>
            <w:vAlign w:val="center"/>
            <w:hideMark/>
          </w:tcPr>
          <w:p w:rsidR="002E2E59" w:rsidRPr="002E2E59" w:rsidRDefault="002E2E59" w:rsidP="002E2E59">
            <w:pPr>
              <w:widowControl/>
              <w:jc w:val="center"/>
              <w:rPr>
                <w:rFonts w:ascii="宋体" w:eastAsia="宋体" w:hAnsi="宋体" w:cs="宋体"/>
                <w:b/>
                <w:bCs/>
                <w:color w:val="000000"/>
                <w:kern w:val="0"/>
                <w:sz w:val="24"/>
                <w:szCs w:val="24"/>
              </w:rPr>
            </w:pPr>
            <w:r w:rsidRPr="002E2E59">
              <w:rPr>
                <w:rFonts w:ascii="宋体" w:eastAsia="宋体" w:hAnsi="宋体" w:cs="宋体" w:hint="eastAsia"/>
                <w:b/>
                <w:bCs/>
                <w:color w:val="000000"/>
                <w:kern w:val="0"/>
                <w:sz w:val="24"/>
                <w:szCs w:val="24"/>
              </w:rPr>
              <w:t>得分</w:t>
            </w:r>
          </w:p>
        </w:tc>
        <w:tc>
          <w:tcPr>
            <w:tcW w:w="1008" w:type="pct"/>
            <w:tcBorders>
              <w:top w:val="single" w:sz="8" w:space="0" w:color="auto"/>
              <w:left w:val="nil"/>
              <w:bottom w:val="single" w:sz="8" w:space="0" w:color="auto"/>
              <w:right w:val="single" w:sz="8" w:space="0" w:color="auto"/>
            </w:tcBorders>
            <w:shd w:val="clear" w:color="000000" w:fill="B4C6E7"/>
            <w:vAlign w:val="center"/>
            <w:hideMark/>
          </w:tcPr>
          <w:p w:rsidR="002E2E59" w:rsidRPr="002E2E59" w:rsidRDefault="002E2E59" w:rsidP="002E2E59">
            <w:pPr>
              <w:widowControl/>
              <w:jc w:val="center"/>
              <w:rPr>
                <w:rFonts w:ascii="宋体" w:eastAsia="宋体" w:hAnsi="宋体" w:cs="宋体"/>
                <w:b/>
                <w:bCs/>
                <w:color w:val="000000"/>
                <w:kern w:val="0"/>
                <w:sz w:val="24"/>
                <w:szCs w:val="24"/>
              </w:rPr>
            </w:pPr>
            <w:r w:rsidRPr="002E2E59">
              <w:rPr>
                <w:rFonts w:ascii="宋体" w:eastAsia="宋体" w:hAnsi="宋体" w:cs="宋体" w:hint="eastAsia"/>
                <w:b/>
                <w:bCs/>
                <w:color w:val="000000"/>
                <w:kern w:val="0"/>
                <w:sz w:val="24"/>
                <w:szCs w:val="24"/>
              </w:rPr>
              <w:t>评分依据</w:t>
            </w:r>
          </w:p>
        </w:tc>
      </w:tr>
      <w:tr w:rsidR="002E2E59" w:rsidRPr="002E2E59" w:rsidTr="002E2E59">
        <w:trPr>
          <w:trHeight w:val="720"/>
        </w:trPr>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1</w:t>
            </w:r>
            <w:r w:rsidRPr="002E2E59">
              <w:rPr>
                <w:rFonts w:ascii="宋体" w:eastAsia="宋体" w:hAnsi="宋体" w:cs="宋体" w:hint="eastAsia"/>
                <w:kern w:val="0"/>
                <w:sz w:val="20"/>
                <w:szCs w:val="20"/>
              </w:rPr>
              <w:t>项目立项</w:t>
            </w:r>
            <w:r w:rsidRPr="002E2E59">
              <w:rPr>
                <w:rFonts w:ascii="宋体" w:eastAsia="宋体" w:hAnsi="宋体" w:cs="宋体" w:hint="eastAsia"/>
                <w:kern w:val="0"/>
                <w:sz w:val="20"/>
                <w:szCs w:val="20"/>
              </w:rPr>
              <w:br/>
              <w:t>（4分）</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101</w:t>
            </w:r>
            <w:r w:rsidRPr="002E2E59">
              <w:rPr>
                <w:rFonts w:ascii="宋体" w:eastAsia="宋体" w:hAnsi="宋体" w:cs="宋体" w:hint="eastAsia"/>
                <w:kern w:val="0"/>
                <w:sz w:val="20"/>
                <w:szCs w:val="20"/>
              </w:rPr>
              <w:t>立项依据</w:t>
            </w:r>
            <w:r w:rsidRPr="002E2E59">
              <w:rPr>
                <w:rFonts w:ascii="宋体" w:eastAsia="宋体" w:hAnsi="宋体" w:cs="宋体" w:hint="eastAsia"/>
                <w:kern w:val="0"/>
                <w:sz w:val="20"/>
                <w:szCs w:val="20"/>
              </w:rPr>
              <w:br/>
              <w:t>充分性</w:t>
            </w:r>
          </w:p>
        </w:tc>
        <w:tc>
          <w:tcPr>
            <w:tcW w:w="4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2</w:t>
            </w:r>
          </w:p>
        </w:tc>
        <w:tc>
          <w:tcPr>
            <w:tcW w:w="11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项目立项是否符合法律法规、相关政策、发展规划以及部门职责，用于反映和考核项目立项依据情况：</w:t>
            </w:r>
            <w:r w:rsidRPr="002E2E59">
              <w:rPr>
                <w:rFonts w:ascii="宋体" w:eastAsia="宋体" w:hAnsi="宋体" w:cs="宋体" w:hint="eastAsia"/>
                <w:kern w:val="0"/>
                <w:sz w:val="20"/>
                <w:szCs w:val="20"/>
              </w:rPr>
              <w:br/>
              <w:t>①项目立项是否符合国家法律法规、国民经济发展规划和相关政策；</w:t>
            </w:r>
            <w:r w:rsidRPr="002E2E59">
              <w:rPr>
                <w:rFonts w:ascii="宋体" w:eastAsia="宋体" w:hAnsi="宋体" w:cs="宋体" w:hint="eastAsia"/>
                <w:kern w:val="0"/>
                <w:sz w:val="20"/>
                <w:szCs w:val="20"/>
              </w:rPr>
              <w:br/>
              <w:t>②项目立项是否符合行业发展规划和政策要求；</w:t>
            </w:r>
            <w:r w:rsidRPr="002E2E59">
              <w:rPr>
                <w:rFonts w:ascii="宋体" w:eastAsia="宋体" w:hAnsi="宋体" w:cs="宋体" w:hint="eastAsia"/>
                <w:kern w:val="0"/>
                <w:sz w:val="20"/>
                <w:szCs w:val="20"/>
              </w:rPr>
              <w:br/>
              <w:t>③项目立项是否与部门职责范围相符，属于部门履职所需；</w:t>
            </w:r>
            <w:r w:rsidRPr="002E2E59">
              <w:rPr>
                <w:rFonts w:ascii="宋体" w:eastAsia="宋体" w:hAnsi="宋体" w:cs="宋体" w:hint="eastAsia"/>
                <w:kern w:val="0"/>
                <w:sz w:val="20"/>
                <w:szCs w:val="20"/>
              </w:rPr>
              <w:br/>
              <w:t>④项目是否属于公共财政支持范围，是否符合市、区两级政府事权支出责任划分原则；</w:t>
            </w:r>
          </w:p>
        </w:tc>
        <w:tc>
          <w:tcPr>
            <w:tcW w:w="1028" w:type="pct"/>
            <w:tcBorders>
              <w:top w:val="single" w:sz="4" w:space="0" w:color="auto"/>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该项分值0.5分。结果为“是”得0.5分，结果为“否”得0分。</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0.5</w:t>
            </w:r>
          </w:p>
        </w:tc>
        <w:tc>
          <w:tcPr>
            <w:tcW w:w="1008" w:type="pct"/>
            <w:tcBorders>
              <w:top w:val="single" w:sz="4" w:space="0" w:color="auto"/>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项目立项符合国家法律法规、国民经济发展规划和相关政策。</w:t>
            </w:r>
          </w:p>
        </w:tc>
      </w:tr>
      <w:tr w:rsidR="002E2E59" w:rsidRPr="002E2E59" w:rsidTr="002E2E59">
        <w:trPr>
          <w:trHeight w:val="720"/>
        </w:trPr>
        <w:tc>
          <w:tcPr>
            <w:tcW w:w="501"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该项分值0.5分。结果为“是”得0.5分，结果为“否”得0分。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0.5</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项目立项符合行业发展规划和政策要求。</w:t>
            </w:r>
          </w:p>
        </w:tc>
      </w:tr>
      <w:tr w:rsidR="002E2E59" w:rsidRPr="002E2E59" w:rsidTr="002E2E59">
        <w:trPr>
          <w:trHeight w:val="720"/>
        </w:trPr>
        <w:tc>
          <w:tcPr>
            <w:tcW w:w="501"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该项分值0.5分。结果为“是”得0.5分，结果为“否”得0分。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0.5</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项目立项与部门职责范围相符，属于部门履职所需。</w:t>
            </w:r>
          </w:p>
        </w:tc>
      </w:tr>
      <w:tr w:rsidR="002E2E59" w:rsidRPr="002E2E59" w:rsidTr="002E2E59">
        <w:trPr>
          <w:trHeight w:val="720"/>
        </w:trPr>
        <w:tc>
          <w:tcPr>
            <w:tcW w:w="501"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该项分值0.5分。结果为“是”得0.5分，结果为“否”得0分。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0.5</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项目属于公共财政支持范围，符合市、区两级政府事权支出责任划分原则。</w:t>
            </w:r>
          </w:p>
        </w:tc>
      </w:tr>
      <w:tr w:rsidR="002E2E59" w:rsidRPr="002E2E59" w:rsidTr="002E2E59">
        <w:trPr>
          <w:trHeight w:val="720"/>
        </w:trPr>
        <w:tc>
          <w:tcPr>
            <w:tcW w:w="501"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102</w:t>
            </w:r>
            <w:r w:rsidRPr="002E2E59">
              <w:rPr>
                <w:rFonts w:ascii="宋体" w:eastAsia="宋体" w:hAnsi="宋体" w:cs="宋体" w:hint="eastAsia"/>
                <w:kern w:val="0"/>
                <w:sz w:val="20"/>
                <w:szCs w:val="20"/>
              </w:rPr>
              <w:t>立项程序</w:t>
            </w:r>
            <w:r w:rsidRPr="002E2E59">
              <w:rPr>
                <w:rFonts w:ascii="宋体" w:eastAsia="宋体" w:hAnsi="宋体" w:cs="宋体" w:hint="eastAsia"/>
                <w:kern w:val="0"/>
                <w:sz w:val="20"/>
                <w:szCs w:val="20"/>
              </w:rPr>
              <w:br/>
              <w:t>规范性</w:t>
            </w: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2</w:t>
            </w:r>
          </w:p>
        </w:tc>
        <w:tc>
          <w:tcPr>
            <w:tcW w:w="1113"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项目申请、设立过程是否符合相关要求，用以反映和考核项目立项的规范情况：</w:t>
            </w:r>
            <w:r w:rsidRPr="002E2E59">
              <w:rPr>
                <w:rFonts w:ascii="宋体" w:eastAsia="宋体" w:hAnsi="宋体" w:cs="宋体" w:hint="eastAsia"/>
                <w:kern w:val="0"/>
                <w:sz w:val="20"/>
                <w:szCs w:val="20"/>
              </w:rPr>
              <w:br/>
              <w:t>①项目是否按照规定的程序申请设立；审批文件、材料是否符合相关要求；</w:t>
            </w:r>
            <w:r w:rsidRPr="002E2E59">
              <w:rPr>
                <w:rFonts w:ascii="宋体" w:eastAsia="宋体" w:hAnsi="宋体" w:cs="宋体" w:hint="eastAsia"/>
                <w:kern w:val="0"/>
                <w:sz w:val="20"/>
                <w:szCs w:val="20"/>
              </w:rPr>
              <w:br/>
              <w:t>②事前是否已经过必要的可行性研究、专家论证、风险评估、绩效评估、集体决策。</w:t>
            </w: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项目按照规定的程序申请设立；审批文件、材料齐备。</w:t>
            </w:r>
          </w:p>
        </w:tc>
      </w:tr>
      <w:tr w:rsidR="002E2E59" w:rsidRPr="002E2E59" w:rsidTr="002E2E59">
        <w:trPr>
          <w:trHeight w:val="1368"/>
        </w:trPr>
        <w:tc>
          <w:tcPr>
            <w:tcW w:w="501" w:type="pct"/>
            <w:vMerge/>
            <w:tcBorders>
              <w:top w:val="single" w:sz="4" w:space="0" w:color="auto"/>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该项目为事前经独立第三方进行可行性研究并通过政府采购的EPC项目。</w:t>
            </w:r>
          </w:p>
        </w:tc>
      </w:tr>
      <w:tr w:rsidR="002E2E59" w:rsidRPr="002E2E59" w:rsidTr="002E2E59">
        <w:trPr>
          <w:trHeight w:val="720"/>
        </w:trPr>
        <w:tc>
          <w:tcPr>
            <w:tcW w:w="501"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2</w:t>
            </w:r>
            <w:r w:rsidRPr="002E2E59">
              <w:rPr>
                <w:rFonts w:ascii="宋体" w:eastAsia="宋体" w:hAnsi="宋体" w:cs="宋体" w:hint="eastAsia"/>
                <w:kern w:val="0"/>
                <w:sz w:val="20"/>
                <w:szCs w:val="20"/>
              </w:rPr>
              <w:t>绩效目标</w:t>
            </w:r>
            <w:r w:rsidRPr="002E2E59">
              <w:rPr>
                <w:rFonts w:ascii="宋体" w:eastAsia="宋体" w:hAnsi="宋体" w:cs="宋体" w:hint="eastAsia"/>
                <w:kern w:val="0"/>
                <w:sz w:val="20"/>
                <w:szCs w:val="20"/>
              </w:rPr>
              <w:br/>
              <w:t>（6分）</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201</w:t>
            </w:r>
            <w:r w:rsidRPr="002E2E59">
              <w:rPr>
                <w:rFonts w:ascii="宋体" w:eastAsia="宋体" w:hAnsi="宋体" w:cs="宋体" w:hint="eastAsia"/>
                <w:kern w:val="0"/>
                <w:sz w:val="20"/>
                <w:szCs w:val="20"/>
              </w:rPr>
              <w:t>绩效目标</w:t>
            </w:r>
            <w:r w:rsidRPr="002E2E59">
              <w:rPr>
                <w:rFonts w:ascii="宋体" w:eastAsia="宋体" w:hAnsi="宋体" w:cs="宋体" w:hint="eastAsia"/>
                <w:kern w:val="0"/>
                <w:sz w:val="20"/>
                <w:szCs w:val="20"/>
              </w:rPr>
              <w:br/>
              <w:t>明确性</w:t>
            </w: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2</w:t>
            </w:r>
          </w:p>
        </w:tc>
        <w:tc>
          <w:tcPr>
            <w:tcW w:w="1113"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依据绩效目标设定的绩效指标是否清晰、细化、可衡量等，用以反映和考核项目绩效目标的明细化情况：</w:t>
            </w:r>
            <w:r w:rsidRPr="002E2E59">
              <w:rPr>
                <w:rFonts w:ascii="宋体" w:eastAsia="宋体" w:hAnsi="宋体" w:cs="宋体" w:hint="eastAsia"/>
                <w:kern w:val="0"/>
                <w:sz w:val="20"/>
                <w:szCs w:val="20"/>
              </w:rPr>
              <w:br/>
              <w:t>①是否通过清晰、可衡量的指标值予以体现；</w:t>
            </w:r>
            <w:r w:rsidRPr="002E2E59">
              <w:rPr>
                <w:rFonts w:ascii="宋体" w:eastAsia="宋体" w:hAnsi="宋体" w:cs="宋体" w:hint="eastAsia"/>
                <w:kern w:val="0"/>
                <w:sz w:val="20"/>
                <w:szCs w:val="20"/>
              </w:rPr>
              <w:br/>
              <w:t>②绩效目标申报表列式维度是否健全。</w:t>
            </w: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项目支出绩效目标申报表指标清晰、可衡量。</w:t>
            </w:r>
          </w:p>
        </w:tc>
      </w:tr>
      <w:tr w:rsidR="002E2E59" w:rsidRPr="002E2E59" w:rsidTr="002E2E59">
        <w:trPr>
          <w:trHeight w:val="1404"/>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绩效目标目标申报表列式维度健全。</w:t>
            </w:r>
          </w:p>
        </w:tc>
      </w:tr>
      <w:tr w:rsidR="002E2E59" w:rsidRPr="002E2E59" w:rsidTr="002E2E59">
        <w:trPr>
          <w:trHeight w:val="720"/>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202</w:t>
            </w:r>
            <w:r w:rsidRPr="002E2E59">
              <w:rPr>
                <w:rFonts w:ascii="宋体" w:eastAsia="宋体" w:hAnsi="宋体" w:cs="宋体" w:hint="eastAsia"/>
                <w:kern w:val="0"/>
                <w:sz w:val="20"/>
                <w:szCs w:val="20"/>
              </w:rPr>
              <w:t>绩效目标</w:t>
            </w:r>
            <w:r w:rsidRPr="002E2E59">
              <w:rPr>
                <w:rFonts w:ascii="宋体" w:eastAsia="宋体" w:hAnsi="宋体" w:cs="宋体" w:hint="eastAsia"/>
                <w:kern w:val="0"/>
                <w:sz w:val="20"/>
                <w:szCs w:val="20"/>
              </w:rPr>
              <w:br/>
              <w:t>合理性</w:t>
            </w: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4</w:t>
            </w:r>
          </w:p>
        </w:tc>
        <w:tc>
          <w:tcPr>
            <w:tcW w:w="1113"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项目所设定的绩效目标是否依据充分，是否符合客观实际，用以反映和考核项目绩效目标与项目实施的相符情况：</w:t>
            </w:r>
            <w:r w:rsidRPr="002E2E59">
              <w:rPr>
                <w:rFonts w:ascii="宋体" w:eastAsia="宋体" w:hAnsi="宋体" w:cs="宋体" w:hint="eastAsia"/>
                <w:kern w:val="0"/>
                <w:sz w:val="20"/>
                <w:szCs w:val="20"/>
              </w:rPr>
              <w:br/>
              <w:t>①是否将项目绩效目标细化分解为具体的绩效指标；</w:t>
            </w:r>
            <w:r w:rsidRPr="002E2E59">
              <w:rPr>
                <w:rFonts w:ascii="宋体" w:eastAsia="宋体" w:hAnsi="宋体" w:cs="宋体" w:hint="eastAsia"/>
                <w:kern w:val="0"/>
                <w:sz w:val="20"/>
                <w:szCs w:val="20"/>
              </w:rPr>
              <w:br/>
              <w:t>②项目绩效目标与实际工作内容是否具有相关性；</w:t>
            </w:r>
            <w:r w:rsidRPr="002E2E59">
              <w:rPr>
                <w:rFonts w:ascii="宋体" w:eastAsia="宋体" w:hAnsi="宋体" w:cs="宋体" w:hint="eastAsia"/>
                <w:kern w:val="0"/>
                <w:sz w:val="20"/>
                <w:szCs w:val="20"/>
              </w:rPr>
              <w:br/>
              <w:t>③项目预期产出效益和效果是否符合正常的业绩水平；</w:t>
            </w:r>
            <w:r w:rsidRPr="002E2E59">
              <w:rPr>
                <w:rFonts w:ascii="宋体" w:eastAsia="宋体" w:hAnsi="宋体" w:cs="宋体" w:hint="eastAsia"/>
                <w:kern w:val="0"/>
                <w:sz w:val="20"/>
                <w:szCs w:val="20"/>
              </w:rPr>
              <w:br/>
              <w:t>④是否与预算确定的项目投资额或资金量相匹配。</w:t>
            </w: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项目有具体的绩效指标。</w:t>
            </w:r>
          </w:p>
        </w:tc>
      </w:tr>
      <w:tr w:rsidR="002E2E59" w:rsidRPr="002E2E59" w:rsidTr="002E2E59">
        <w:trPr>
          <w:trHeight w:val="720"/>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绩效目标与实际工作内容具有相关性。</w:t>
            </w:r>
          </w:p>
        </w:tc>
      </w:tr>
      <w:tr w:rsidR="002E2E59" w:rsidRPr="002E2E59" w:rsidTr="002E2E59">
        <w:trPr>
          <w:trHeight w:val="720"/>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项目预期产出效益和效果符合正常的业绩水平。</w:t>
            </w:r>
          </w:p>
        </w:tc>
      </w:tr>
      <w:tr w:rsidR="002E2E59" w:rsidRPr="002E2E59" w:rsidTr="002E2E59">
        <w:trPr>
          <w:trHeight w:val="888"/>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与预算确定的项目投资额或资金量相匹配。</w:t>
            </w:r>
          </w:p>
        </w:tc>
      </w:tr>
      <w:tr w:rsidR="0055747B" w:rsidRPr="002E2E59" w:rsidTr="002E2E59">
        <w:trPr>
          <w:trHeight w:val="720"/>
        </w:trPr>
        <w:tc>
          <w:tcPr>
            <w:tcW w:w="501" w:type="pct"/>
            <w:vMerge w:val="restart"/>
            <w:tcBorders>
              <w:top w:val="nil"/>
              <w:left w:val="single" w:sz="4" w:space="0" w:color="auto"/>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3</w:t>
            </w:r>
            <w:r w:rsidRPr="002E2E59">
              <w:rPr>
                <w:rFonts w:ascii="宋体" w:eastAsia="宋体" w:hAnsi="宋体" w:cs="宋体" w:hint="eastAsia"/>
                <w:kern w:val="0"/>
                <w:sz w:val="20"/>
                <w:szCs w:val="20"/>
              </w:rPr>
              <w:t>预算编制</w:t>
            </w:r>
            <w:r w:rsidRPr="002E2E59">
              <w:rPr>
                <w:rFonts w:ascii="宋体" w:eastAsia="宋体" w:hAnsi="宋体" w:cs="宋体" w:hint="eastAsia"/>
                <w:kern w:val="0"/>
                <w:sz w:val="20"/>
                <w:szCs w:val="20"/>
              </w:rPr>
              <w:br/>
              <w:t>（7分）</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301</w:t>
            </w:r>
            <w:r w:rsidRPr="002E2E59">
              <w:rPr>
                <w:rFonts w:ascii="宋体" w:eastAsia="宋体" w:hAnsi="宋体" w:cs="宋体" w:hint="eastAsia"/>
                <w:kern w:val="0"/>
                <w:sz w:val="20"/>
                <w:szCs w:val="20"/>
              </w:rPr>
              <w:t>测算内容合规性</w:t>
            </w: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2</w:t>
            </w:r>
          </w:p>
        </w:tc>
        <w:tc>
          <w:tcPr>
            <w:tcW w:w="1113" w:type="pct"/>
            <w:vMerge w:val="restart"/>
            <w:tcBorders>
              <w:top w:val="nil"/>
              <w:left w:val="single" w:sz="4" w:space="0" w:color="auto"/>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项目预算测算内容是否符合相关政策文件规定范围：</w:t>
            </w:r>
            <w:r w:rsidRPr="002E2E59">
              <w:rPr>
                <w:rFonts w:ascii="宋体" w:eastAsia="宋体" w:hAnsi="宋体" w:cs="宋体" w:hint="eastAsia"/>
                <w:kern w:val="0"/>
                <w:sz w:val="20"/>
                <w:szCs w:val="20"/>
              </w:rPr>
              <w:br/>
              <w:t>①预算测算内容是否符合相关政策文件规定范围；</w:t>
            </w:r>
            <w:r w:rsidRPr="002E2E59">
              <w:rPr>
                <w:rFonts w:ascii="宋体" w:eastAsia="宋体" w:hAnsi="宋体" w:cs="宋体" w:hint="eastAsia"/>
                <w:kern w:val="0"/>
                <w:sz w:val="20"/>
                <w:szCs w:val="20"/>
              </w:rPr>
              <w:br/>
              <w:t>②预算测算内容是否存在重复测算政策规定内相同内容。</w:t>
            </w:r>
          </w:p>
        </w:tc>
        <w:tc>
          <w:tcPr>
            <w:tcW w:w="1028"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55747B">
              <w:rPr>
                <w:rFonts w:ascii="宋体" w:eastAsia="宋体" w:hAnsi="宋体" w:cs="宋体" w:hint="eastAsia"/>
                <w:kern w:val="0"/>
                <w:sz w:val="20"/>
                <w:szCs w:val="20"/>
              </w:rPr>
              <w:t>预算测算内容符合相关政策文件规定范围。《建设项目经济评价方法与参数》</w:t>
            </w:r>
          </w:p>
        </w:tc>
      </w:tr>
      <w:tr w:rsidR="0055747B" w:rsidRPr="002E2E59" w:rsidTr="002E2E59">
        <w:trPr>
          <w:trHeight w:val="720"/>
        </w:trPr>
        <w:tc>
          <w:tcPr>
            <w:tcW w:w="501"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55747B">
              <w:rPr>
                <w:rFonts w:ascii="宋体" w:eastAsia="宋体" w:hAnsi="宋体" w:cs="宋体" w:hint="eastAsia"/>
                <w:kern w:val="0"/>
                <w:sz w:val="20"/>
                <w:szCs w:val="20"/>
              </w:rPr>
              <w:t>未见预算测算内容存在重复测算政策规定内相同内容。</w:t>
            </w:r>
          </w:p>
        </w:tc>
      </w:tr>
      <w:tr w:rsidR="0055747B" w:rsidRPr="002E2E59" w:rsidTr="002E2E59">
        <w:trPr>
          <w:trHeight w:val="1140"/>
        </w:trPr>
        <w:tc>
          <w:tcPr>
            <w:tcW w:w="501"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302</w:t>
            </w:r>
            <w:r w:rsidRPr="002E2E59">
              <w:rPr>
                <w:rFonts w:ascii="宋体" w:eastAsia="宋体" w:hAnsi="宋体" w:cs="宋体" w:hint="eastAsia"/>
                <w:kern w:val="0"/>
                <w:sz w:val="20"/>
                <w:szCs w:val="20"/>
              </w:rPr>
              <w:t>测算标准合理性</w:t>
            </w: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113" w:type="pct"/>
            <w:vMerge w:val="restart"/>
            <w:tcBorders>
              <w:top w:val="nil"/>
              <w:left w:val="single" w:sz="4" w:space="0" w:color="auto"/>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项目预算测算项目支出标准是否符合相关政策制度或行业、领域规定：</w:t>
            </w:r>
            <w:r w:rsidRPr="002E2E59">
              <w:rPr>
                <w:rFonts w:ascii="宋体" w:eastAsia="宋体" w:hAnsi="宋体" w:cs="宋体" w:hint="eastAsia"/>
                <w:kern w:val="0"/>
                <w:sz w:val="20"/>
                <w:szCs w:val="20"/>
              </w:rPr>
              <w:br/>
              <w:t>①预算测算内容是否符合相关政策文件规定和相关行业、领域管理标准；</w:t>
            </w:r>
            <w:r w:rsidRPr="002E2E59">
              <w:rPr>
                <w:rFonts w:ascii="宋体" w:eastAsia="宋体" w:hAnsi="宋体" w:cs="宋体" w:hint="eastAsia"/>
                <w:kern w:val="0"/>
                <w:sz w:val="20"/>
                <w:szCs w:val="20"/>
              </w:rPr>
              <w:br/>
              <w:t>②预算测算使用部门自行制定的支出标准，是否符合上级管理部门的标准或社会实际支出水平。</w:t>
            </w:r>
          </w:p>
        </w:tc>
        <w:tc>
          <w:tcPr>
            <w:tcW w:w="1028"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该项分值0.5分。结果为“是”得0.5分，结果为“否”得0分。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0.5</w:t>
            </w:r>
          </w:p>
        </w:tc>
        <w:tc>
          <w:tcPr>
            <w:tcW w:w="1008"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55747B">
              <w:rPr>
                <w:rFonts w:ascii="宋体" w:eastAsia="宋体" w:hAnsi="宋体" w:cs="宋体" w:hint="eastAsia"/>
                <w:kern w:val="0"/>
                <w:sz w:val="20"/>
                <w:szCs w:val="20"/>
              </w:rPr>
              <w:t>预算测算内容符合相关政策文件规定和相关行业、领域管理标准。“综合医院建设标准（建标110-2008）”</w:t>
            </w:r>
          </w:p>
        </w:tc>
      </w:tr>
      <w:tr w:rsidR="0055747B" w:rsidRPr="002E2E59" w:rsidTr="002E2E59">
        <w:trPr>
          <w:trHeight w:val="1224"/>
        </w:trPr>
        <w:tc>
          <w:tcPr>
            <w:tcW w:w="501"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55747B" w:rsidRPr="002E2E59" w:rsidRDefault="0055747B" w:rsidP="0055747B">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该项分值0.5分。结果为“是”得0.5分，结果为“否”得0分。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0.5</w:t>
            </w:r>
          </w:p>
        </w:tc>
        <w:tc>
          <w:tcPr>
            <w:tcW w:w="1008" w:type="pct"/>
            <w:tcBorders>
              <w:top w:val="nil"/>
              <w:left w:val="nil"/>
              <w:bottom w:val="single" w:sz="4" w:space="0" w:color="auto"/>
              <w:right w:val="single" w:sz="4" w:space="0" w:color="auto"/>
            </w:tcBorders>
            <w:shd w:val="clear" w:color="auto" w:fill="auto"/>
            <w:vAlign w:val="center"/>
            <w:hideMark/>
          </w:tcPr>
          <w:p w:rsidR="0055747B" w:rsidRPr="002E2E59" w:rsidRDefault="0055747B" w:rsidP="0055747B">
            <w:pPr>
              <w:widowControl/>
              <w:jc w:val="left"/>
              <w:rPr>
                <w:rFonts w:ascii="宋体" w:eastAsia="宋体" w:hAnsi="宋体" w:cs="宋体"/>
                <w:kern w:val="0"/>
                <w:sz w:val="20"/>
                <w:szCs w:val="20"/>
              </w:rPr>
            </w:pPr>
            <w:r w:rsidRPr="0055747B">
              <w:rPr>
                <w:rFonts w:ascii="宋体" w:eastAsia="宋体" w:hAnsi="宋体" w:cs="宋体" w:hint="eastAsia"/>
                <w:kern w:val="0"/>
                <w:sz w:val="20"/>
                <w:szCs w:val="20"/>
              </w:rPr>
              <w:t>预算测算使用部门自行制定的支出标准，符合上级管理部门的标准或社会实际支出水平。</w:t>
            </w:r>
          </w:p>
        </w:tc>
      </w:tr>
      <w:tr w:rsidR="002E2E59" w:rsidRPr="002E2E59" w:rsidTr="002E2E59">
        <w:trPr>
          <w:trHeight w:val="720"/>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303</w:t>
            </w:r>
            <w:r w:rsidRPr="002E2E59">
              <w:rPr>
                <w:rFonts w:ascii="宋体" w:eastAsia="宋体" w:hAnsi="宋体" w:cs="宋体" w:hint="eastAsia"/>
                <w:kern w:val="0"/>
                <w:sz w:val="20"/>
                <w:szCs w:val="20"/>
              </w:rPr>
              <w:t>测算数据客观性</w:t>
            </w: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2</w:t>
            </w:r>
          </w:p>
        </w:tc>
        <w:tc>
          <w:tcPr>
            <w:tcW w:w="1113"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项目预算测算数据是否客观、真实、准确：</w:t>
            </w:r>
            <w:r w:rsidRPr="002E2E59">
              <w:rPr>
                <w:rFonts w:ascii="宋体" w:eastAsia="宋体" w:hAnsi="宋体" w:cs="宋体" w:hint="eastAsia"/>
                <w:kern w:val="0"/>
                <w:sz w:val="20"/>
                <w:szCs w:val="20"/>
              </w:rPr>
              <w:br/>
              <w:t>①预算测算数据是否符合客观需求，与历史数据、相关行业数据有可比性；</w:t>
            </w:r>
            <w:r w:rsidRPr="002E2E59">
              <w:rPr>
                <w:rFonts w:ascii="宋体" w:eastAsia="宋体" w:hAnsi="宋体" w:cs="宋体" w:hint="eastAsia"/>
                <w:kern w:val="0"/>
                <w:sz w:val="20"/>
                <w:szCs w:val="20"/>
              </w:rPr>
              <w:br/>
              <w:t>②预算测算数据提供是否有合规佐证依据。</w:t>
            </w: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预算测算采用造价、已发生合同额及比例法等测算方式。</w:t>
            </w:r>
          </w:p>
        </w:tc>
      </w:tr>
      <w:tr w:rsidR="002E2E59" w:rsidRPr="002E2E59" w:rsidTr="002E2E59">
        <w:trPr>
          <w:trHeight w:val="1116"/>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预算测算数据提供合规佐证依据。</w:t>
            </w:r>
          </w:p>
        </w:tc>
      </w:tr>
      <w:tr w:rsidR="002E2E59" w:rsidRPr="002E2E59" w:rsidTr="002E2E59">
        <w:trPr>
          <w:trHeight w:val="876"/>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Pr>
                <w:rFonts w:ascii="宋体" w:eastAsia="宋体" w:hAnsi="宋体" w:cs="宋体" w:hint="eastAsia"/>
                <w:kern w:val="0"/>
                <w:sz w:val="20"/>
                <w:szCs w:val="20"/>
              </w:rPr>
              <w:t>A</w:t>
            </w:r>
            <w:r>
              <w:rPr>
                <w:rFonts w:ascii="宋体" w:eastAsia="宋体" w:hAnsi="宋体" w:cs="宋体"/>
                <w:kern w:val="0"/>
                <w:sz w:val="20"/>
                <w:szCs w:val="20"/>
              </w:rPr>
              <w:t>304</w:t>
            </w:r>
            <w:r w:rsidRPr="002E2E59">
              <w:rPr>
                <w:rFonts w:ascii="宋体" w:eastAsia="宋体" w:hAnsi="宋体" w:cs="宋体" w:hint="eastAsia"/>
                <w:kern w:val="0"/>
                <w:sz w:val="20"/>
                <w:szCs w:val="20"/>
              </w:rPr>
              <w:t>测算过程细化程度</w:t>
            </w: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2</w:t>
            </w:r>
          </w:p>
        </w:tc>
        <w:tc>
          <w:tcPr>
            <w:tcW w:w="1113" w:type="pct"/>
            <w:vMerge w:val="restart"/>
            <w:tcBorders>
              <w:top w:val="nil"/>
              <w:left w:val="single" w:sz="4" w:space="0" w:color="auto"/>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测算过程是否细化清晰：</w:t>
            </w:r>
            <w:r w:rsidRPr="002E2E59">
              <w:rPr>
                <w:rFonts w:ascii="宋体" w:eastAsia="宋体" w:hAnsi="宋体" w:cs="宋体" w:hint="eastAsia"/>
                <w:kern w:val="0"/>
                <w:sz w:val="20"/>
                <w:szCs w:val="20"/>
              </w:rPr>
              <w:br/>
              <w:t xml:space="preserve">①预算是否按照项目内容，包括人力、商品和服务、资本性等各类支出，分别测算成本； </w:t>
            </w:r>
            <w:r w:rsidRPr="002E2E59">
              <w:rPr>
                <w:rFonts w:ascii="宋体" w:eastAsia="宋体" w:hAnsi="宋体" w:cs="宋体" w:hint="eastAsia"/>
                <w:kern w:val="0"/>
                <w:sz w:val="20"/>
                <w:szCs w:val="20"/>
              </w:rPr>
              <w:br/>
              <w:t>②预算是否根据事权划分准确核定本级财政支出。</w:t>
            </w: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该项分值1分。根据细化维度给予评分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0.25</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该项目</w:t>
            </w:r>
            <w:r w:rsidR="002D2C82" w:rsidRPr="002D2C82">
              <w:rPr>
                <w:rFonts w:ascii="宋体" w:eastAsia="宋体" w:hAnsi="宋体" w:cs="宋体" w:hint="eastAsia"/>
                <w:kern w:val="0"/>
                <w:sz w:val="20"/>
                <w:szCs w:val="20"/>
              </w:rPr>
              <w:t>预算</w:t>
            </w:r>
            <w:r w:rsidRPr="002E2E59">
              <w:rPr>
                <w:rFonts w:ascii="宋体" w:eastAsia="宋体" w:hAnsi="宋体" w:cs="宋体" w:hint="eastAsia"/>
                <w:kern w:val="0"/>
                <w:sz w:val="20"/>
                <w:szCs w:val="20"/>
              </w:rPr>
              <w:t>材料，测算维度未细化到人力、商品、服务及资本化支出等维度。</w:t>
            </w:r>
          </w:p>
        </w:tc>
      </w:tr>
      <w:tr w:rsidR="002E2E59" w:rsidRPr="002E2E59" w:rsidTr="002E2E59">
        <w:trPr>
          <w:trHeight w:val="972"/>
        </w:trPr>
        <w:tc>
          <w:tcPr>
            <w:tcW w:w="50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113" w:type="pct"/>
            <w:vMerge/>
            <w:tcBorders>
              <w:top w:val="nil"/>
              <w:left w:val="single" w:sz="4" w:space="0" w:color="auto"/>
              <w:bottom w:val="single" w:sz="4" w:space="0" w:color="auto"/>
              <w:right w:val="single" w:sz="4" w:space="0" w:color="auto"/>
            </w:tcBorders>
            <w:vAlign w:val="center"/>
            <w:hideMark/>
          </w:tcPr>
          <w:p w:rsidR="002E2E59" w:rsidRPr="002E2E59" w:rsidRDefault="002E2E59" w:rsidP="002E2E59">
            <w:pPr>
              <w:widowControl/>
              <w:jc w:val="left"/>
              <w:rPr>
                <w:rFonts w:ascii="宋体" w:eastAsia="宋体" w:hAnsi="宋体" w:cs="宋体"/>
                <w:kern w:val="0"/>
                <w:sz w:val="20"/>
                <w:szCs w:val="20"/>
              </w:rPr>
            </w:pPr>
          </w:p>
        </w:tc>
        <w:tc>
          <w:tcPr>
            <w:tcW w:w="102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该项分值1分。结果为“是”得1分，结果为“否”得0分。</w:t>
            </w:r>
          </w:p>
        </w:tc>
        <w:tc>
          <w:tcPr>
            <w:tcW w:w="489"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center"/>
              <w:rPr>
                <w:rFonts w:ascii="宋体" w:eastAsia="宋体" w:hAnsi="宋体" w:cs="宋体"/>
                <w:kern w:val="0"/>
                <w:sz w:val="20"/>
                <w:szCs w:val="20"/>
              </w:rPr>
            </w:pPr>
            <w:r w:rsidRPr="002E2E59">
              <w:rPr>
                <w:rFonts w:ascii="宋体" w:eastAsia="宋体" w:hAnsi="宋体" w:cs="宋体" w:hint="eastAsia"/>
                <w:kern w:val="0"/>
                <w:sz w:val="20"/>
                <w:szCs w:val="20"/>
              </w:rPr>
              <w:t>1</w:t>
            </w:r>
          </w:p>
        </w:tc>
        <w:tc>
          <w:tcPr>
            <w:tcW w:w="1008" w:type="pct"/>
            <w:tcBorders>
              <w:top w:val="nil"/>
              <w:left w:val="nil"/>
              <w:bottom w:val="single" w:sz="4" w:space="0" w:color="auto"/>
              <w:right w:val="single" w:sz="4" w:space="0" w:color="auto"/>
            </w:tcBorders>
            <w:shd w:val="clear" w:color="auto" w:fill="auto"/>
            <w:vAlign w:val="center"/>
            <w:hideMark/>
          </w:tcPr>
          <w:p w:rsidR="002E2E59" w:rsidRPr="002E2E59" w:rsidRDefault="002E2E59" w:rsidP="002E2E59">
            <w:pPr>
              <w:widowControl/>
              <w:jc w:val="left"/>
              <w:rPr>
                <w:rFonts w:ascii="宋体" w:eastAsia="宋体" w:hAnsi="宋体" w:cs="宋体"/>
                <w:kern w:val="0"/>
                <w:sz w:val="20"/>
                <w:szCs w:val="20"/>
              </w:rPr>
            </w:pPr>
            <w:r w:rsidRPr="002E2E59">
              <w:rPr>
                <w:rFonts w:ascii="宋体" w:eastAsia="宋体" w:hAnsi="宋体" w:cs="宋体" w:hint="eastAsia"/>
                <w:kern w:val="0"/>
                <w:sz w:val="20"/>
                <w:szCs w:val="20"/>
              </w:rPr>
              <w:t>预算根据事权划分准确核定本级财政支出。</w:t>
            </w:r>
          </w:p>
        </w:tc>
      </w:tr>
    </w:tbl>
    <w:p w:rsidR="002E2E59" w:rsidRDefault="002E2E59" w:rsidP="008B303D">
      <w:pPr>
        <w:snapToGrid w:val="0"/>
        <w:spacing w:beforeLines="50" w:line="360" w:lineRule="auto"/>
        <w:rPr>
          <w:rFonts w:ascii="Times New Roman" w:eastAsia="宋体" w:hAnsi="Times New Roman" w:cs="Times New Roman"/>
          <w:b/>
          <w:bCs/>
          <w:sz w:val="24"/>
          <w:szCs w:val="24"/>
        </w:rPr>
      </w:pPr>
    </w:p>
    <w:p w:rsidR="00B75400" w:rsidRDefault="00620880" w:rsidP="008B303D">
      <w:pPr>
        <w:snapToGrid w:val="0"/>
        <w:spacing w:beforeLines="50" w:line="360" w:lineRule="auto"/>
        <w:ind w:firstLineChars="202" w:firstLine="487"/>
        <w:rPr>
          <w:rFonts w:ascii="Times New Roman" w:eastAsia="宋体" w:hAnsi="Times New Roman" w:cs="Times New Roman"/>
          <w:b/>
          <w:bCs/>
          <w:sz w:val="24"/>
          <w:szCs w:val="24"/>
        </w:rPr>
      </w:pPr>
      <w:r>
        <w:rPr>
          <w:rFonts w:ascii="Times New Roman" w:eastAsia="宋体" w:hAnsi="Times New Roman" w:cs="Times New Roman"/>
          <w:b/>
          <w:bCs/>
          <w:sz w:val="24"/>
          <w:szCs w:val="24"/>
        </w:rPr>
        <w:t>1.1</w:t>
      </w:r>
      <w:r>
        <w:rPr>
          <w:rFonts w:ascii="Times New Roman" w:eastAsia="宋体" w:hAnsi="Times New Roman" w:cs="Times New Roman"/>
          <w:b/>
          <w:bCs/>
          <w:sz w:val="24"/>
          <w:szCs w:val="24"/>
        </w:rPr>
        <w:t>项目立项</w:t>
      </w:r>
    </w:p>
    <w:p w:rsidR="00B75400" w:rsidRDefault="00620880">
      <w:pPr>
        <w:snapToGrid w:val="0"/>
        <w:spacing w:line="360" w:lineRule="auto"/>
        <w:ind w:firstLineChars="202" w:firstLine="487"/>
        <w:rPr>
          <w:rFonts w:ascii="Times New Roman" w:eastAsia="宋体" w:hAnsi="Times New Roman" w:cs="Times New Roman"/>
          <w:b/>
          <w:bCs/>
          <w:sz w:val="24"/>
          <w:szCs w:val="24"/>
        </w:rPr>
      </w:pPr>
      <w:r>
        <w:rPr>
          <w:rFonts w:ascii="Times New Roman" w:eastAsia="宋体" w:hAnsi="Times New Roman" w:cs="Times New Roman"/>
          <w:b/>
          <w:bCs/>
          <w:sz w:val="24"/>
          <w:szCs w:val="24"/>
        </w:rPr>
        <w:t>A101</w:t>
      </w:r>
      <w:r>
        <w:rPr>
          <w:rFonts w:ascii="Times New Roman" w:eastAsia="宋体" w:hAnsi="Times New Roman" w:cs="Times New Roman"/>
          <w:b/>
          <w:bCs/>
          <w:sz w:val="24"/>
          <w:szCs w:val="24"/>
        </w:rPr>
        <w:t>立项依据充分性</w:t>
      </w:r>
    </w:p>
    <w:p w:rsidR="008066E7" w:rsidRPr="008066E7" w:rsidRDefault="00620880" w:rsidP="008066E7">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该指标主要反映该项目的申请依据是否充分，用以考核立项的充分性。</w:t>
      </w:r>
    </w:p>
    <w:p w:rsidR="008066E7" w:rsidRPr="008066E7" w:rsidRDefault="008066E7" w:rsidP="008066E7">
      <w:pPr>
        <w:snapToGrid w:val="0"/>
        <w:spacing w:line="360" w:lineRule="auto"/>
        <w:ind w:firstLineChars="200" w:firstLine="480"/>
        <w:rPr>
          <w:rFonts w:ascii="Times New Roman" w:eastAsia="宋体" w:hAnsi="Times New Roman" w:cs="Times New Roman"/>
          <w:sz w:val="24"/>
          <w:szCs w:val="24"/>
        </w:rPr>
      </w:pPr>
      <w:r w:rsidRPr="008066E7">
        <w:rPr>
          <w:rFonts w:ascii="Times New Roman" w:eastAsia="宋体" w:hAnsi="Times New Roman" w:cs="Times New Roman" w:hint="eastAsia"/>
          <w:sz w:val="24"/>
          <w:szCs w:val="24"/>
        </w:rPr>
        <w:t>西青区中医医院装修工程作为于西青区中医医院整个工程的过渡阶段，起着关键的承上启下作用，只有完成本次装修工程，使医院的各种使用功能硬件达到设计要求，才能为最终的医疗设施和设备采购、安装提供支撑平台。</w:t>
      </w:r>
    </w:p>
    <w:p w:rsidR="00B75400" w:rsidRDefault="00B75400" w:rsidP="008066E7">
      <w:pPr>
        <w:snapToGrid w:val="0"/>
        <w:spacing w:line="360" w:lineRule="auto"/>
        <w:rPr>
          <w:rFonts w:ascii="Times New Roman" w:eastAsia="宋体" w:hAnsi="Times New Roman" w:cs="Times New Roman"/>
          <w:sz w:val="24"/>
          <w:szCs w:val="24"/>
        </w:rPr>
      </w:pPr>
    </w:p>
    <w:p w:rsidR="00B75400" w:rsidRDefault="00620880" w:rsidP="008066E7">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该项目的设立符合</w:t>
      </w:r>
      <w:r w:rsidR="008066E7" w:rsidRPr="008066E7">
        <w:rPr>
          <w:rFonts w:ascii="Times New Roman" w:eastAsia="宋体" w:hAnsi="Times New Roman" w:cs="Times New Roman" w:hint="eastAsia"/>
          <w:sz w:val="24"/>
          <w:szCs w:val="24"/>
        </w:rPr>
        <w:t>《天津市贯彻中医药发展战略规划纲要</w:t>
      </w:r>
      <w:r w:rsidR="008066E7" w:rsidRPr="008066E7">
        <w:rPr>
          <w:rFonts w:ascii="Times New Roman" w:eastAsia="宋体" w:hAnsi="Times New Roman" w:cs="Times New Roman"/>
          <w:sz w:val="24"/>
          <w:szCs w:val="24"/>
        </w:rPr>
        <w:t>(2016-2030)</w:t>
      </w:r>
      <w:r w:rsidR="008066E7" w:rsidRPr="008066E7">
        <w:rPr>
          <w:rFonts w:ascii="Times New Roman" w:eastAsia="宋体" w:hAnsi="Times New Roman" w:cs="Times New Roman"/>
          <w:sz w:val="24"/>
          <w:szCs w:val="24"/>
        </w:rPr>
        <w:t>实施</w:t>
      </w:r>
      <w:r w:rsidR="008066E7" w:rsidRPr="008066E7">
        <w:rPr>
          <w:rFonts w:ascii="Times New Roman" w:eastAsia="宋体" w:hAnsi="Times New Roman" w:cs="Times New Roman" w:hint="eastAsia"/>
          <w:sz w:val="24"/>
          <w:szCs w:val="24"/>
        </w:rPr>
        <w:t>方案》</w:t>
      </w:r>
      <w:r>
        <w:rPr>
          <w:rFonts w:ascii="Times New Roman" w:eastAsia="宋体" w:hAnsi="Times New Roman" w:cs="Times New Roman"/>
          <w:sz w:val="24"/>
          <w:szCs w:val="24"/>
        </w:rPr>
        <w:t>、</w:t>
      </w:r>
      <w:r w:rsidR="008066E7" w:rsidRPr="008066E7">
        <w:rPr>
          <w:rFonts w:ascii="Times New Roman" w:eastAsia="宋体" w:hAnsi="Times New Roman" w:cs="Times New Roman" w:hint="eastAsia"/>
          <w:sz w:val="24"/>
          <w:szCs w:val="24"/>
        </w:rPr>
        <w:t>《天津市医疗卫生机构布局规划》</w:t>
      </w:r>
      <w:r w:rsidR="008066E7" w:rsidRPr="008066E7">
        <w:rPr>
          <w:rFonts w:ascii="Times New Roman" w:eastAsia="宋体" w:hAnsi="Times New Roman" w:cs="Times New Roman"/>
          <w:sz w:val="24"/>
          <w:szCs w:val="24"/>
        </w:rPr>
        <w:t>(2015-2030</w:t>
      </w:r>
      <w:r w:rsidR="008066E7" w:rsidRPr="008066E7">
        <w:rPr>
          <w:rFonts w:ascii="Times New Roman" w:eastAsia="宋体" w:hAnsi="Times New Roman" w:cs="Times New Roman"/>
          <w:sz w:val="24"/>
          <w:szCs w:val="24"/>
        </w:rPr>
        <w:t>年</w:t>
      </w:r>
      <w:r w:rsidR="008066E7" w:rsidRPr="008066E7">
        <w:rPr>
          <w:rFonts w:ascii="Times New Roman" w:eastAsia="宋体" w:hAnsi="Times New Roman" w:cs="Times New Roman"/>
          <w:sz w:val="24"/>
          <w:szCs w:val="24"/>
        </w:rPr>
        <w:t>)</w:t>
      </w:r>
      <w:r>
        <w:rPr>
          <w:rFonts w:ascii="Times New Roman" w:eastAsia="宋体" w:hAnsi="Times New Roman" w:cs="Times New Roman"/>
          <w:sz w:val="24"/>
          <w:szCs w:val="24"/>
        </w:rPr>
        <w:t>的有关规定，与地区发展政策和优先发展重点相符合，与</w:t>
      </w:r>
      <w:r w:rsidR="008066E7">
        <w:rPr>
          <w:rFonts w:ascii="Times New Roman" w:eastAsia="宋体" w:hAnsi="Times New Roman" w:cs="Times New Roman" w:hint="eastAsia"/>
          <w:sz w:val="24"/>
          <w:szCs w:val="24"/>
        </w:rPr>
        <w:t>西青区卫生健康委员会</w:t>
      </w:r>
      <w:r>
        <w:rPr>
          <w:rFonts w:ascii="Times New Roman" w:eastAsia="宋体" w:hAnsi="Times New Roman" w:cs="Times New Roman"/>
          <w:sz w:val="24"/>
          <w:szCs w:val="24"/>
        </w:rPr>
        <w:t>职能相符合，是</w:t>
      </w:r>
      <w:r w:rsidR="008066E7">
        <w:rPr>
          <w:rFonts w:ascii="Times New Roman" w:eastAsia="宋体" w:hAnsi="Times New Roman" w:cs="Times New Roman" w:hint="eastAsia"/>
          <w:sz w:val="24"/>
          <w:szCs w:val="24"/>
        </w:rPr>
        <w:t>改善西青区就医条件，增加就医资源</w:t>
      </w:r>
      <w:r>
        <w:rPr>
          <w:rFonts w:ascii="Times New Roman" w:eastAsia="宋体" w:hAnsi="Times New Roman" w:cs="Times New Roman"/>
          <w:sz w:val="24"/>
          <w:szCs w:val="24"/>
        </w:rPr>
        <w:t>，</w:t>
      </w:r>
      <w:r w:rsidR="008066E7">
        <w:rPr>
          <w:rFonts w:ascii="Times New Roman" w:eastAsia="宋体" w:hAnsi="Times New Roman" w:cs="Times New Roman" w:hint="eastAsia"/>
          <w:sz w:val="24"/>
          <w:szCs w:val="24"/>
        </w:rPr>
        <w:t>为广大人民群众提供丰富、优质的医疗卫生服务的重要举措。</w:t>
      </w:r>
      <w:r>
        <w:rPr>
          <w:rFonts w:ascii="Times New Roman" w:eastAsia="宋体" w:hAnsi="Times New Roman" w:cs="Times New Roman"/>
          <w:sz w:val="24"/>
          <w:szCs w:val="24"/>
        </w:rPr>
        <w:t>符合</w:t>
      </w:r>
      <w:r w:rsidR="002958BB">
        <w:rPr>
          <w:rFonts w:ascii="Times New Roman" w:eastAsia="宋体" w:hAnsi="Times New Roman" w:cs="Times New Roman" w:hint="eastAsia"/>
          <w:sz w:val="24"/>
          <w:szCs w:val="24"/>
        </w:rPr>
        <w:t>西青区卫生健康委员会</w:t>
      </w:r>
      <w:r>
        <w:rPr>
          <w:rFonts w:ascii="Times New Roman" w:eastAsia="宋体" w:hAnsi="Times New Roman" w:cs="Times New Roman"/>
          <w:sz w:val="24"/>
          <w:szCs w:val="24"/>
        </w:rPr>
        <w:t>的管理和</w:t>
      </w:r>
      <w:r w:rsidR="002958BB">
        <w:rPr>
          <w:rFonts w:ascii="Times New Roman" w:eastAsia="宋体" w:hAnsi="Times New Roman" w:cs="Times New Roman" w:hint="eastAsia"/>
          <w:sz w:val="24"/>
          <w:szCs w:val="24"/>
        </w:rPr>
        <w:t>社会</w:t>
      </w:r>
      <w:r>
        <w:rPr>
          <w:rFonts w:ascii="Times New Roman" w:eastAsia="宋体" w:hAnsi="Times New Roman" w:cs="Times New Roman"/>
          <w:sz w:val="24"/>
          <w:szCs w:val="24"/>
        </w:rPr>
        <w:t>职能，该项目立项依据充分。</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8066E7">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sidR="008066E7">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A102</w:t>
      </w:r>
      <w:r>
        <w:rPr>
          <w:rFonts w:ascii="Times New Roman" w:eastAsia="宋体" w:hAnsi="Times New Roman" w:cs="Times New Roman"/>
          <w:b/>
          <w:bCs/>
          <w:sz w:val="24"/>
          <w:szCs w:val="24"/>
        </w:rPr>
        <w:t>项目立项规范性</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该指标主要反映项目的申请程序是否符合相关程序要求，用以考核项目立项的规范情况。</w:t>
      </w:r>
    </w:p>
    <w:p w:rsidR="00B75400" w:rsidRDefault="0002575B" w:rsidP="0002575B">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8</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w:t>
      </w:r>
      <w:r>
        <w:rPr>
          <w:rFonts w:ascii="Times New Roman" w:eastAsia="宋体" w:hAnsi="Times New Roman" w:cs="Times New Roman"/>
          <w:sz w:val="24"/>
          <w:szCs w:val="24"/>
        </w:rPr>
        <w:t xml:space="preserve">1 </w:t>
      </w:r>
      <w:r>
        <w:rPr>
          <w:rFonts w:ascii="Times New Roman" w:eastAsia="宋体" w:hAnsi="Times New Roman" w:cs="Times New Roman" w:hint="eastAsia"/>
          <w:sz w:val="24"/>
          <w:szCs w:val="24"/>
        </w:rPr>
        <w:t>日，天津市西青区财政局向</w:t>
      </w:r>
      <w:r w:rsidRPr="00B803E1">
        <w:rPr>
          <w:rFonts w:ascii="Times New Roman" w:eastAsia="宋体" w:hAnsi="Times New Roman" w:cs="Times New Roman" w:hint="eastAsia"/>
          <w:sz w:val="24"/>
          <w:szCs w:val="24"/>
        </w:rPr>
        <w:t>天津市西青区卫生健康委员会</w:t>
      </w:r>
      <w:r>
        <w:rPr>
          <w:rFonts w:ascii="Times New Roman" w:eastAsia="宋体" w:hAnsi="Times New Roman" w:cs="Times New Roman" w:hint="eastAsia"/>
          <w:sz w:val="24"/>
          <w:szCs w:val="24"/>
        </w:rPr>
        <w:t>下达了西青区中医医院装修工程项目债券资金的通知书（西青财指</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2</w:t>
      </w:r>
      <w:r>
        <w:rPr>
          <w:rFonts w:ascii="Times New Roman" w:eastAsia="宋体" w:hAnsi="Times New Roman" w:cs="Times New Roman"/>
          <w:sz w:val="24"/>
          <w:szCs w:val="24"/>
        </w:rPr>
        <w:t>85</w:t>
      </w:r>
      <w:r>
        <w:rPr>
          <w:rFonts w:ascii="Times New Roman" w:eastAsia="宋体" w:hAnsi="Times New Roman" w:cs="Times New Roman" w:hint="eastAsia"/>
          <w:sz w:val="24"/>
          <w:szCs w:val="24"/>
        </w:rPr>
        <w:t>号），明确了西青区中医医院装修工程项目债券资金</w:t>
      </w:r>
      <w:r>
        <w:rPr>
          <w:rFonts w:ascii="Times New Roman" w:eastAsia="宋体" w:hAnsi="Times New Roman" w:cs="Times New Roman" w:hint="eastAsia"/>
          <w:sz w:val="24"/>
          <w:szCs w:val="24"/>
        </w:rPr>
        <w:t>7,000</w:t>
      </w:r>
      <w:r>
        <w:rPr>
          <w:rFonts w:ascii="Times New Roman" w:eastAsia="宋体" w:hAnsi="Times New Roman" w:cs="Times New Roman" w:hint="eastAsia"/>
          <w:sz w:val="24"/>
          <w:szCs w:val="24"/>
        </w:rPr>
        <w:t>万元已纳入</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021</w:t>
      </w:r>
      <w:r>
        <w:rPr>
          <w:rFonts w:ascii="Times New Roman" w:eastAsia="宋体" w:hAnsi="Times New Roman" w:cs="Times New Roman" w:hint="eastAsia"/>
          <w:sz w:val="24"/>
          <w:szCs w:val="24"/>
        </w:rPr>
        <w:t>年政府性基金预算，并下达债券资金</w:t>
      </w:r>
      <w:r>
        <w:rPr>
          <w:rFonts w:ascii="Times New Roman" w:eastAsia="宋体" w:hAnsi="Times New Roman" w:cs="Times New Roman" w:hint="eastAsia"/>
          <w:sz w:val="24"/>
          <w:szCs w:val="24"/>
        </w:rPr>
        <w:t>7,000</w:t>
      </w:r>
      <w:r>
        <w:rPr>
          <w:rFonts w:ascii="Times New Roman" w:eastAsia="宋体" w:hAnsi="Times New Roman" w:cs="Times New Roman" w:hint="eastAsia"/>
          <w:sz w:val="24"/>
          <w:szCs w:val="24"/>
        </w:rPr>
        <w:t>万元。</w:t>
      </w:r>
      <w:r w:rsidR="00620880">
        <w:rPr>
          <w:rFonts w:ascii="Times New Roman" w:eastAsia="宋体" w:hAnsi="Times New Roman" w:cs="Times New Roman"/>
          <w:sz w:val="24"/>
          <w:szCs w:val="24"/>
        </w:rPr>
        <w:t>项目采用公开招标方式采购，政府采购流程规范。该项目的立项过程符合相关程序，审批文件和材料合规完整。</w:t>
      </w:r>
    </w:p>
    <w:p w:rsidR="00B75400" w:rsidRDefault="00620880">
      <w:pPr>
        <w:snapToGrid w:val="0"/>
        <w:spacing w:line="360" w:lineRule="auto"/>
        <w:ind w:firstLineChars="200" w:firstLine="480"/>
        <w:jc w:val="left"/>
        <w:rPr>
          <w:rFonts w:ascii="Times New Roman" w:eastAsia="宋体" w:hAnsi="Times New Roman" w:cs="Times New Roman"/>
          <w:color w:val="000000"/>
          <w:sz w:val="24"/>
          <w:szCs w:val="24"/>
        </w:rPr>
      </w:pPr>
      <w:r>
        <w:rPr>
          <w:rFonts w:ascii="Times New Roman" w:eastAsia="宋体" w:hAnsi="Times New Roman" w:cs="Times New Roman"/>
          <w:sz w:val="24"/>
          <w:szCs w:val="24"/>
        </w:rPr>
        <w:t>该项指标</w:t>
      </w:r>
      <w:r>
        <w:rPr>
          <w:rFonts w:ascii="Times New Roman" w:eastAsia="宋体" w:hAnsi="Times New Roman" w:cs="Times New Roman"/>
          <w:color w:val="000000"/>
          <w:sz w:val="24"/>
          <w:szCs w:val="24"/>
        </w:rPr>
        <w:t>满分</w:t>
      </w:r>
      <w:r w:rsidR="0002575B">
        <w:rPr>
          <w:rFonts w:ascii="Times New Roman" w:eastAsia="宋体" w:hAnsi="Times New Roman" w:cs="Times New Roman"/>
          <w:color w:val="000000"/>
          <w:sz w:val="24"/>
          <w:szCs w:val="24"/>
        </w:rPr>
        <w:t>2</w:t>
      </w:r>
      <w:r>
        <w:rPr>
          <w:rFonts w:ascii="Times New Roman" w:eastAsia="宋体" w:hAnsi="Times New Roman" w:cs="Times New Roman"/>
          <w:color w:val="000000"/>
          <w:sz w:val="24"/>
          <w:szCs w:val="24"/>
        </w:rPr>
        <w:t>分，根据评分标准得</w:t>
      </w:r>
      <w:r w:rsidR="0002575B">
        <w:rPr>
          <w:rFonts w:ascii="Times New Roman" w:eastAsia="宋体" w:hAnsi="Times New Roman" w:cs="Times New Roman"/>
          <w:color w:val="000000"/>
          <w:sz w:val="24"/>
          <w:szCs w:val="24"/>
        </w:rPr>
        <w:t>2</w:t>
      </w:r>
      <w:r>
        <w:rPr>
          <w:rFonts w:ascii="Times New Roman" w:eastAsia="宋体" w:hAnsi="Times New Roman" w:cs="Times New Roman"/>
          <w:color w:val="000000"/>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1.2</w:t>
      </w:r>
      <w:r w:rsidR="0002575B">
        <w:rPr>
          <w:rFonts w:ascii="Times New Roman" w:eastAsia="宋体" w:hAnsi="Times New Roman" w:cs="Times New Roman" w:hint="eastAsia"/>
          <w:b/>
          <w:bCs/>
          <w:color w:val="000000"/>
          <w:sz w:val="24"/>
          <w:szCs w:val="24"/>
        </w:rPr>
        <w:t>绩效</w:t>
      </w:r>
      <w:r>
        <w:rPr>
          <w:rFonts w:ascii="Times New Roman" w:eastAsia="宋体" w:hAnsi="Times New Roman" w:cs="Times New Roman"/>
          <w:b/>
          <w:bCs/>
          <w:color w:val="000000"/>
          <w:sz w:val="24"/>
          <w:szCs w:val="24"/>
        </w:rPr>
        <w:t>目标</w:t>
      </w:r>
    </w:p>
    <w:p w:rsidR="00B75400" w:rsidRPr="005B128E" w:rsidRDefault="00620880">
      <w:pPr>
        <w:snapToGrid w:val="0"/>
        <w:spacing w:line="360" w:lineRule="auto"/>
        <w:ind w:firstLineChars="200" w:firstLine="482"/>
        <w:rPr>
          <w:rFonts w:ascii="Times New Roman" w:eastAsia="宋体" w:hAnsi="Times New Roman" w:cs="Times New Roman"/>
          <w:b/>
          <w:bCs/>
          <w:sz w:val="24"/>
          <w:szCs w:val="24"/>
        </w:rPr>
      </w:pPr>
      <w:r w:rsidRPr="005B128E">
        <w:rPr>
          <w:rFonts w:ascii="Times New Roman" w:eastAsia="宋体" w:hAnsi="Times New Roman" w:cs="Times New Roman"/>
          <w:b/>
          <w:bCs/>
          <w:sz w:val="24"/>
          <w:szCs w:val="24"/>
        </w:rPr>
        <w:t>A201</w:t>
      </w:r>
      <w:r w:rsidRPr="005B128E">
        <w:rPr>
          <w:rFonts w:ascii="Times New Roman" w:eastAsia="宋体" w:hAnsi="Times New Roman" w:cs="Times New Roman"/>
          <w:b/>
          <w:bCs/>
          <w:sz w:val="24"/>
          <w:szCs w:val="24"/>
        </w:rPr>
        <w:t>绩效目标</w:t>
      </w:r>
      <w:r w:rsidR="0002575B" w:rsidRPr="005B128E">
        <w:rPr>
          <w:rFonts w:ascii="Times New Roman" w:eastAsia="宋体" w:hAnsi="Times New Roman" w:cs="Times New Roman" w:hint="eastAsia"/>
          <w:b/>
          <w:bCs/>
          <w:sz w:val="24"/>
          <w:szCs w:val="24"/>
        </w:rPr>
        <w:t>明确性</w:t>
      </w:r>
    </w:p>
    <w:p w:rsidR="00571AFA" w:rsidRDefault="00620880" w:rsidP="00571AFA">
      <w:pPr>
        <w:snapToGrid w:val="0"/>
        <w:spacing w:line="360" w:lineRule="auto"/>
        <w:ind w:firstLineChars="200" w:firstLine="480"/>
        <w:rPr>
          <w:rFonts w:ascii="Times New Roman" w:eastAsia="宋体" w:hAnsi="Times New Roman" w:cs="Times New Roman"/>
          <w:sz w:val="24"/>
          <w:szCs w:val="24"/>
        </w:rPr>
      </w:pPr>
      <w:r w:rsidRPr="00571AFA">
        <w:rPr>
          <w:rFonts w:ascii="Times New Roman" w:eastAsia="宋体" w:hAnsi="Times New Roman" w:cs="Times New Roman"/>
          <w:sz w:val="24"/>
          <w:szCs w:val="24"/>
        </w:rPr>
        <w:t>该指标主要反</w:t>
      </w:r>
      <w:r>
        <w:rPr>
          <w:rFonts w:ascii="Times New Roman" w:eastAsia="宋体" w:hAnsi="Times New Roman" w:cs="Times New Roman"/>
          <w:sz w:val="24"/>
          <w:szCs w:val="24"/>
        </w:rPr>
        <w:t>映</w:t>
      </w:r>
      <w:r w:rsidR="00571AFA" w:rsidRPr="002E2E59">
        <w:rPr>
          <w:rFonts w:ascii="Times New Roman" w:eastAsia="宋体" w:hAnsi="Times New Roman" w:cs="Times New Roman" w:hint="eastAsia"/>
          <w:sz w:val="24"/>
          <w:szCs w:val="24"/>
        </w:rPr>
        <w:t>依据绩效目标设定的绩效指标是否清晰、细化、可衡量等，用以反映和考核项目绩效目标的明细化情况</w:t>
      </w:r>
      <w:r w:rsidR="00EB2199">
        <w:rPr>
          <w:rFonts w:ascii="Times New Roman" w:eastAsia="宋体" w:hAnsi="Times New Roman" w:cs="Times New Roman" w:hint="eastAsia"/>
          <w:sz w:val="24"/>
          <w:szCs w:val="24"/>
        </w:rPr>
        <w:t>。</w:t>
      </w:r>
      <w:r w:rsidR="00EB2199">
        <w:rPr>
          <w:rFonts w:ascii="Times New Roman" w:eastAsia="宋体" w:hAnsi="Times New Roman" w:cs="Times New Roman" w:hint="eastAsia"/>
          <w:sz w:val="24"/>
          <w:szCs w:val="24"/>
        </w:rPr>
        <w:t xml:space="preserve"> </w:t>
      </w:r>
    </w:p>
    <w:p w:rsidR="00B75400" w:rsidRDefault="00620880" w:rsidP="00571AFA">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该项目</w:t>
      </w:r>
      <w:r w:rsidR="00571AFA" w:rsidRPr="00571AFA">
        <w:rPr>
          <w:rFonts w:ascii="Times New Roman" w:eastAsia="宋体" w:hAnsi="Times New Roman" w:cs="Times New Roman" w:hint="eastAsia"/>
          <w:sz w:val="24"/>
          <w:szCs w:val="24"/>
        </w:rPr>
        <w:t>项目支出绩效目标申报表指标清晰、可衡量</w:t>
      </w:r>
      <w:r w:rsidR="00571AFA">
        <w:rPr>
          <w:rFonts w:ascii="Times New Roman" w:eastAsia="宋体" w:hAnsi="Times New Roman" w:cs="Times New Roman" w:hint="eastAsia"/>
          <w:sz w:val="24"/>
          <w:szCs w:val="24"/>
        </w:rPr>
        <w:t>；</w:t>
      </w:r>
      <w:r w:rsidR="00571AFA" w:rsidRPr="00571AFA">
        <w:rPr>
          <w:rFonts w:ascii="Times New Roman" w:eastAsia="宋体" w:hAnsi="Times New Roman" w:cs="Times New Roman" w:hint="eastAsia"/>
          <w:sz w:val="24"/>
          <w:szCs w:val="24"/>
        </w:rPr>
        <w:t>绩效目标目标申报表列式维度健全</w:t>
      </w:r>
      <w:r>
        <w:rPr>
          <w:rFonts w:ascii="Times New Roman" w:eastAsia="宋体" w:hAnsi="Times New Roman" w:cs="Times New Roman"/>
          <w:sz w:val="24"/>
          <w:szCs w:val="24"/>
        </w:rPr>
        <w:t>。</w:t>
      </w:r>
    </w:p>
    <w:p w:rsidR="00571AFA" w:rsidRDefault="00571AFA" w:rsidP="00571AFA">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02575B" w:rsidRDefault="0002575B" w:rsidP="0002575B">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A202</w:t>
      </w:r>
      <w:r>
        <w:rPr>
          <w:rFonts w:ascii="Times New Roman" w:eastAsia="宋体" w:hAnsi="Times New Roman" w:cs="Times New Roman"/>
          <w:b/>
          <w:bCs/>
          <w:sz w:val="24"/>
          <w:szCs w:val="24"/>
        </w:rPr>
        <w:t>绩效目标</w:t>
      </w:r>
      <w:r>
        <w:rPr>
          <w:rFonts w:ascii="Times New Roman" w:eastAsia="宋体" w:hAnsi="Times New Roman" w:cs="Times New Roman" w:hint="eastAsia"/>
          <w:b/>
          <w:bCs/>
          <w:sz w:val="24"/>
          <w:szCs w:val="24"/>
        </w:rPr>
        <w:t>合理性</w:t>
      </w:r>
    </w:p>
    <w:p w:rsidR="0002575B" w:rsidRDefault="00571AFA">
      <w:pPr>
        <w:snapToGrid w:val="0"/>
        <w:spacing w:line="360" w:lineRule="auto"/>
        <w:ind w:firstLineChars="200" w:firstLine="480"/>
        <w:rPr>
          <w:rFonts w:ascii="Times New Roman" w:eastAsia="宋体" w:hAnsi="Times New Roman" w:cs="Times New Roman"/>
          <w:color w:val="000000"/>
          <w:sz w:val="24"/>
          <w:szCs w:val="24"/>
        </w:rPr>
      </w:pPr>
      <w:r w:rsidRPr="00571AFA">
        <w:rPr>
          <w:rFonts w:ascii="Times New Roman" w:eastAsia="宋体" w:hAnsi="Times New Roman" w:cs="Times New Roman"/>
          <w:sz w:val="24"/>
          <w:szCs w:val="24"/>
        </w:rPr>
        <w:t>该指标主要反</w:t>
      </w:r>
      <w:r>
        <w:rPr>
          <w:rFonts w:ascii="Times New Roman" w:eastAsia="宋体" w:hAnsi="Times New Roman" w:cs="Times New Roman"/>
          <w:sz w:val="24"/>
          <w:szCs w:val="24"/>
        </w:rPr>
        <w:t>映</w:t>
      </w:r>
      <w:r w:rsidRPr="00571AFA">
        <w:rPr>
          <w:rFonts w:ascii="Times New Roman" w:eastAsia="宋体" w:hAnsi="Times New Roman" w:cs="Times New Roman" w:hint="eastAsia"/>
          <w:color w:val="000000"/>
          <w:sz w:val="24"/>
          <w:szCs w:val="24"/>
        </w:rPr>
        <w:t>项目所设定的绩效目标是否依据充分，是否符合客观实际，用以反映和考核项目绩效目标与项目实施的相符情况</w:t>
      </w:r>
      <w:r>
        <w:rPr>
          <w:rFonts w:ascii="Times New Roman" w:eastAsia="宋体" w:hAnsi="Times New Roman" w:cs="Times New Roman" w:hint="eastAsia"/>
          <w:color w:val="000000"/>
          <w:sz w:val="24"/>
          <w:szCs w:val="24"/>
        </w:rPr>
        <w:t>。</w:t>
      </w:r>
    </w:p>
    <w:p w:rsidR="00EB2199" w:rsidRPr="00571AFA" w:rsidRDefault="00EB2199">
      <w:pPr>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西青区中医医院装修工程项目债券资金</w:t>
      </w:r>
      <w:r w:rsidRPr="00EB2199">
        <w:rPr>
          <w:rFonts w:ascii="Times New Roman" w:eastAsia="宋体" w:hAnsi="Times New Roman" w:cs="Times New Roman" w:hint="eastAsia"/>
          <w:color w:val="000000"/>
          <w:sz w:val="24"/>
          <w:szCs w:val="24"/>
        </w:rPr>
        <w:t>项目有具体的绩效指标</w:t>
      </w:r>
      <w:r>
        <w:rPr>
          <w:rFonts w:ascii="Times New Roman" w:eastAsia="宋体" w:hAnsi="Times New Roman" w:cs="Times New Roman" w:hint="eastAsia"/>
          <w:color w:val="000000"/>
          <w:sz w:val="24"/>
          <w:szCs w:val="24"/>
        </w:rPr>
        <w:t>；</w:t>
      </w:r>
      <w:r w:rsidRPr="00EB2199">
        <w:rPr>
          <w:rFonts w:ascii="Times New Roman" w:eastAsia="宋体" w:hAnsi="Times New Roman" w:cs="Times New Roman" w:hint="eastAsia"/>
          <w:color w:val="000000"/>
          <w:sz w:val="24"/>
          <w:szCs w:val="24"/>
        </w:rPr>
        <w:t>绩效目标与实际</w:t>
      </w:r>
      <w:r>
        <w:rPr>
          <w:rFonts w:ascii="Times New Roman" w:eastAsia="宋体" w:hAnsi="Times New Roman" w:cs="Times New Roman" w:hint="eastAsia"/>
          <w:color w:val="000000"/>
          <w:sz w:val="24"/>
          <w:szCs w:val="24"/>
        </w:rPr>
        <w:t>装修施工</w:t>
      </w:r>
      <w:r w:rsidRPr="00EB2199">
        <w:rPr>
          <w:rFonts w:ascii="Times New Roman" w:eastAsia="宋体" w:hAnsi="Times New Roman" w:cs="Times New Roman" w:hint="eastAsia"/>
          <w:color w:val="000000"/>
          <w:sz w:val="24"/>
          <w:szCs w:val="24"/>
        </w:rPr>
        <w:t>工作内容相关性</w:t>
      </w:r>
      <w:r>
        <w:rPr>
          <w:rFonts w:ascii="Times New Roman" w:eastAsia="宋体" w:hAnsi="Times New Roman" w:cs="Times New Roman" w:hint="eastAsia"/>
          <w:color w:val="000000"/>
          <w:sz w:val="24"/>
          <w:szCs w:val="24"/>
        </w:rPr>
        <w:t>强；</w:t>
      </w:r>
      <w:r w:rsidRPr="00EB2199">
        <w:rPr>
          <w:rFonts w:ascii="Times New Roman" w:eastAsia="宋体" w:hAnsi="Times New Roman" w:cs="Times New Roman" w:hint="eastAsia"/>
          <w:color w:val="000000"/>
          <w:sz w:val="24"/>
          <w:szCs w:val="24"/>
        </w:rPr>
        <w:t>项目预期产出效益和效果符合正常的业绩水平</w:t>
      </w:r>
      <w:r>
        <w:rPr>
          <w:rFonts w:ascii="Times New Roman" w:eastAsia="宋体" w:hAnsi="Times New Roman" w:cs="Times New Roman" w:hint="eastAsia"/>
          <w:color w:val="000000"/>
          <w:sz w:val="24"/>
          <w:szCs w:val="24"/>
        </w:rPr>
        <w:t>；</w:t>
      </w:r>
      <w:r w:rsidRPr="00EB2199">
        <w:rPr>
          <w:rFonts w:ascii="Times New Roman" w:eastAsia="宋体" w:hAnsi="Times New Roman" w:cs="Times New Roman" w:hint="eastAsia"/>
          <w:color w:val="000000"/>
          <w:sz w:val="24"/>
          <w:szCs w:val="24"/>
        </w:rPr>
        <w:t>与预算确定的项目投资额或资金量相匹配</w:t>
      </w:r>
      <w:r>
        <w:rPr>
          <w:rFonts w:ascii="Times New Roman" w:eastAsia="宋体" w:hAnsi="Times New Roman" w:cs="Times New Roman" w:hint="eastAsia"/>
          <w:color w:val="000000"/>
          <w:sz w:val="24"/>
          <w:szCs w:val="24"/>
        </w:rPr>
        <w:t>。</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sidR="00EB2199">
        <w:rPr>
          <w:rFonts w:ascii="Times New Roman" w:eastAsia="宋体" w:hAnsi="Times New Roman" w:cs="Times New Roman"/>
          <w:sz w:val="24"/>
          <w:szCs w:val="24"/>
        </w:rPr>
        <w:t>4</w:t>
      </w:r>
      <w:r>
        <w:rPr>
          <w:rFonts w:ascii="Times New Roman" w:eastAsia="宋体" w:hAnsi="Times New Roman" w:cs="Times New Roman"/>
          <w:sz w:val="24"/>
          <w:szCs w:val="24"/>
        </w:rPr>
        <w:t>分。</w:t>
      </w:r>
    </w:p>
    <w:p w:rsidR="00EB2199" w:rsidRDefault="00EB2199" w:rsidP="00EB2199">
      <w:pPr>
        <w:snapToGrid w:val="0"/>
        <w:spacing w:line="360" w:lineRule="auto"/>
        <w:ind w:firstLineChars="200" w:firstLine="482"/>
        <w:rPr>
          <w:rFonts w:ascii="Times New Roman" w:eastAsia="宋体" w:hAnsi="Times New Roman" w:cs="Times New Roman"/>
          <w:b/>
          <w:bCs/>
          <w:color w:val="000000"/>
          <w:sz w:val="24"/>
          <w:szCs w:val="24"/>
        </w:rPr>
      </w:pPr>
      <w:r>
        <w:rPr>
          <w:rFonts w:ascii="Times New Roman" w:eastAsia="宋体" w:hAnsi="Times New Roman" w:cs="Times New Roman"/>
          <w:b/>
          <w:bCs/>
          <w:sz w:val="24"/>
          <w:szCs w:val="24"/>
        </w:rPr>
        <w:t>1.3</w:t>
      </w:r>
      <w:r>
        <w:rPr>
          <w:rFonts w:ascii="Times New Roman" w:eastAsia="宋体" w:hAnsi="Times New Roman" w:cs="Times New Roman" w:hint="eastAsia"/>
          <w:b/>
          <w:bCs/>
          <w:color w:val="000000"/>
          <w:sz w:val="24"/>
          <w:szCs w:val="24"/>
        </w:rPr>
        <w:t>预算编制</w:t>
      </w:r>
    </w:p>
    <w:p w:rsidR="00EB2199" w:rsidRDefault="00EB2199" w:rsidP="00EB2199">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A301</w:t>
      </w:r>
      <w:r w:rsidR="00DD41EF">
        <w:rPr>
          <w:rFonts w:ascii="Times New Roman" w:eastAsia="宋体" w:hAnsi="Times New Roman" w:cs="Times New Roman" w:hint="eastAsia"/>
          <w:b/>
          <w:bCs/>
          <w:sz w:val="24"/>
          <w:szCs w:val="24"/>
        </w:rPr>
        <w:t>测算内容合规性</w:t>
      </w:r>
    </w:p>
    <w:p w:rsidR="00EB2199" w:rsidRPr="00EB2199" w:rsidRDefault="00EB2199" w:rsidP="00EB2199">
      <w:pPr>
        <w:snapToGrid w:val="0"/>
        <w:spacing w:line="360" w:lineRule="auto"/>
        <w:ind w:firstLineChars="200" w:firstLine="480"/>
        <w:rPr>
          <w:rFonts w:ascii="Times New Roman" w:eastAsia="宋体" w:hAnsi="Times New Roman" w:cs="Times New Roman"/>
          <w:color w:val="000000"/>
          <w:sz w:val="24"/>
          <w:szCs w:val="24"/>
        </w:rPr>
      </w:pPr>
      <w:r w:rsidRPr="00EB2199">
        <w:rPr>
          <w:rFonts w:ascii="Times New Roman" w:eastAsia="宋体" w:hAnsi="Times New Roman" w:cs="Times New Roman"/>
          <w:color w:val="000000"/>
          <w:sz w:val="24"/>
          <w:szCs w:val="24"/>
        </w:rPr>
        <w:t>该指标主要反映</w:t>
      </w:r>
      <w:r w:rsidRPr="00EB2199">
        <w:rPr>
          <w:rFonts w:ascii="Times New Roman" w:eastAsia="宋体" w:hAnsi="Times New Roman" w:cs="Times New Roman" w:hint="eastAsia"/>
          <w:color w:val="000000"/>
          <w:sz w:val="24"/>
          <w:szCs w:val="24"/>
        </w:rPr>
        <w:t>项目预算测算内容是否符合相关</w:t>
      </w:r>
      <w:r w:rsidR="00DD41EF">
        <w:rPr>
          <w:rFonts w:ascii="Times New Roman" w:eastAsia="宋体" w:hAnsi="Times New Roman" w:cs="Times New Roman" w:hint="eastAsia"/>
          <w:color w:val="000000"/>
          <w:sz w:val="24"/>
          <w:szCs w:val="24"/>
        </w:rPr>
        <w:t>标准</w:t>
      </w:r>
      <w:r w:rsidRPr="00EB2199">
        <w:rPr>
          <w:rFonts w:ascii="Times New Roman" w:eastAsia="宋体" w:hAnsi="Times New Roman" w:cs="Times New Roman" w:hint="eastAsia"/>
          <w:color w:val="000000"/>
          <w:sz w:val="24"/>
          <w:szCs w:val="24"/>
        </w:rPr>
        <w:t>文件规定范围</w:t>
      </w:r>
      <w:r>
        <w:rPr>
          <w:rFonts w:ascii="Times New Roman" w:eastAsia="宋体" w:hAnsi="Times New Roman" w:cs="Times New Roman" w:hint="eastAsia"/>
          <w:color w:val="000000"/>
          <w:sz w:val="24"/>
          <w:szCs w:val="24"/>
        </w:rPr>
        <w:t>。</w:t>
      </w:r>
    </w:p>
    <w:p w:rsidR="00EB2199" w:rsidRPr="00DD41EF" w:rsidRDefault="00EB2199" w:rsidP="00EB2199">
      <w:pPr>
        <w:snapToGrid w:val="0"/>
        <w:spacing w:line="360" w:lineRule="auto"/>
        <w:ind w:firstLineChars="200" w:firstLine="480"/>
        <w:rPr>
          <w:rFonts w:ascii="Times New Roman" w:eastAsia="宋体" w:hAnsi="Times New Roman" w:cs="Times New Roman"/>
          <w:color w:val="000000"/>
          <w:sz w:val="24"/>
          <w:szCs w:val="24"/>
        </w:rPr>
      </w:pPr>
      <w:r w:rsidRPr="00DD41EF">
        <w:rPr>
          <w:rFonts w:ascii="Times New Roman" w:eastAsia="宋体" w:hAnsi="Times New Roman" w:cs="Times New Roman" w:hint="eastAsia"/>
          <w:color w:val="000000"/>
          <w:sz w:val="24"/>
          <w:szCs w:val="24"/>
        </w:rPr>
        <w:t>该项目</w:t>
      </w:r>
      <w:r w:rsidR="00DD41EF">
        <w:rPr>
          <w:rFonts w:ascii="Times New Roman" w:eastAsia="宋体" w:hAnsi="Times New Roman" w:cs="Times New Roman" w:hint="eastAsia"/>
          <w:color w:val="000000"/>
          <w:sz w:val="24"/>
          <w:szCs w:val="24"/>
        </w:rPr>
        <w:t>可行性研究报告中</w:t>
      </w:r>
      <w:r w:rsidR="00DD41EF" w:rsidRPr="00DD41EF">
        <w:rPr>
          <w:rFonts w:ascii="Times New Roman" w:eastAsia="宋体" w:hAnsi="Times New Roman" w:cs="Times New Roman" w:hint="eastAsia"/>
          <w:color w:val="000000"/>
          <w:sz w:val="24"/>
          <w:szCs w:val="24"/>
        </w:rPr>
        <w:t>预算测算内容符合相关</w:t>
      </w:r>
      <w:r w:rsidR="00DD41EF">
        <w:rPr>
          <w:rFonts w:ascii="Times New Roman" w:eastAsia="宋体" w:hAnsi="Times New Roman" w:cs="Times New Roman" w:hint="eastAsia"/>
          <w:color w:val="000000"/>
          <w:sz w:val="24"/>
          <w:szCs w:val="24"/>
        </w:rPr>
        <w:t>标准</w:t>
      </w:r>
      <w:r w:rsidR="00DD41EF" w:rsidRPr="00DD41EF">
        <w:rPr>
          <w:rFonts w:ascii="Times New Roman" w:eastAsia="宋体" w:hAnsi="Times New Roman" w:cs="Times New Roman" w:hint="eastAsia"/>
          <w:color w:val="000000"/>
          <w:sz w:val="24"/>
          <w:szCs w:val="24"/>
        </w:rPr>
        <w:t>文件</w:t>
      </w:r>
      <w:r w:rsidR="00DD41EF">
        <w:rPr>
          <w:rFonts w:ascii="Times New Roman" w:eastAsia="宋体" w:hAnsi="Times New Roman" w:cs="Times New Roman" w:hint="eastAsia"/>
          <w:color w:val="000000"/>
          <w:sz w:val="24"/>
          <w:szCs w:val="24"/>
        </w:rPr>
        <w:t>：《建设项目经济评价方法与参数》</w:t>
      </w:r>
      <w:r w:rsidR="00DD41EF" w:rsidRPr="00DD41EF">
        <w:rPr>
          <w:rFonts w:ascii="Times New Roman" w:eastAsia="宋体" w:hAnsi="Times New Roman" w:cs="Times New Roman" w:hint="eastAsia"/>
          <w:color w:val="000000"/>
          <w:sz w:val="24"/>
          <w:szCs w:val="24"/>
        </w:rPr>
        <w:t>规定范围</w:t>
      </w:r>
      <w:r w:rsidR="00DD41EF">
        <w:rPr>
          <w:rFonts w:ascii="Times New Roman" w:eastAsia="宋体" w:hAnsi="Times New Roman" w:cs="Times New Roman" w:hint="eastAsia"/>
          <w:color w:val="000000"/>
          <w:sz w:val="24"/>
          <w:szCs w:val="24"/>
        </w:rPr>
        <w:t>；项目小组在绩效评价过程中</w:t>
      </w:r>
      <w:r w:rsidR="00DD41EF" w:rsidRPr="00DD41EF">
        <w:rPr>
          <w:rFonts w:ascii="Times New Roman" w:eastAsia="宋体" w:hAnsi="Times New Roman" w:cs="Times New Roman" w:hint="eastAsia"/>
          <w:color w:val="000000"/>
          <w:sz w:val="24"/>
          <w:szCs w:val="24"/>
        </w:rPr>
        <w:t>未见预算测算内容存在重复测算政策规定内相同内容</w:t>
      </w:r>
      <w:r w:rsidR="00DD41EF">
        <w:rPr>
          <w:rFonts w:ascii="Times New Roman" w:eastAsia="宋体" w:hAnsi="Times New Roman" w:cs="Times New Roman" w:hint="eastAsia"/>
          <w:color w:val="000000"/>
          <w:sz w:val="24"/>
          <w:szCs w:val="24"/>
        </w:rPr>
        <w:t>。</w:t>
      </w:r>
    </w:p>
    <w:p w:rsidR="00EB2199" w:rsidRDefault="00DD41EF" w:rsidP="00DD41E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DD41EF" w:rsidRDefault="00DD41EF" w:rsidP="00DD41EF">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A302</w:t>
      </w:r>
      <w:r>
        <w:rPr>
          <w:rFonts w:ascii="Times New Roman" w:eastAsia="宋体" w:hAnsi="Times New Roman" w:cs="Times New Roman" w:hint="eastAsia"/>
          <w:b/>
          <w:bCs/>
          <w:sz w:val="24"/>
          <w:szCs w:val="24"/>
        </w:rPr>
        <w:t>测算标准合理性</w:t>
      </w:r>
    </w:p>
    <w:p w:rsidR="00DD41EF" w:rsidRDefault="00DD41EF" w:rsidP="00DD41EF">
      <w:pPr>
        <w:snapToGrid w:val="0"/>
        <w:spacing w:line="360" w:lineRule="auto"/>
        <w:ind w:firstLineChars="200" w:firstLine="480"/>
        <w:rPr>
          <w:rFonts w:ascii="Times New Roman" w:eastAsia="宋体" w:hAnsi="Times New Roman" w:cs="Times New Roman"/>
          <w:color w:val="000000"/>
          <w:sz w:val="24"/>
          <w:szCs w:val="24"/>
        </w:rPr>
      </w:pPr>
      <w:r w:rsidRPr="00EB2199">
        <w:rPr>
          <w:rFonts w:ascii="Times New Roman" w:eastAsia="宋体" w:hAnsi="Times New Roman" w:cs="Times New Roman"/>
          <w:color w:val="000000"/>
          <w:sz w:val="24"/>
          <w:szCs w:val="24"/>
        </w:rPr>
        <w:t>该指标主要反映</w:t>
      </w:r>
      <w:r w:rsidRPr="00DD41EF">
        <w:rPr>
          <w:rFonts w:ascii="Times New Roman" w:eastAsia="宋体" w:hAnsi="Times New Roman" w:cs="Times New Roman" w:hint="eastAsia"/>
          <w:color w:val="000000"/>
          <w:sz w:val="24"/>
          <w:szCs w:val="24"/>
        </w:rPr>
        <w:t>项目预算测算项目支出标准是否符合相关政策制度或行业、领域规定</w:t>
      </w:r>
      <w:r>
        <w:rPr>
          <w:rFonts w:ascii="Times New Roman" w:eastAsia="宋体" w:hAnsi="Times New Roman" w:cs="Times New Roman" w:hint="eastAsia"/>
          <w:color w:val="000000"/>
          <w:sz w:val="24"/>
          <w:szCs w:val="24"/>
        </w:rPr>
        <w:t>。</w:t>
      </w:r>
    </w:p>
    <w:p w:rsidR="00DD41EF" w:rsidRPr="00DD41EF" w:rsidRDefault="00DD41EF" w:rsidP="00DD41EF">
      <w:pPr>
        <w:snapToGrid w:val="0"/>
        <w:spacing w:line="360" w:lineRule="auto"/>
        <w:ind w:firstLineChars="200" w:firstLine="480"/>
        <w:rPr>
          <w:rFonts w:ascii="Times New Roman" w:eastAsia="宋体" w:hAnsi="Times New Roman" w:cs="Times New Roman"/>
          <w:color w:val="000000"/>
          <w:sz w:val="24"/>
          <w:szCs w:val="24"/>
        </w:rPr>
      </w:pPr>
      <w:r w:rsidRPr="00DD41EF">
        <w:rPr>
          <w:rFonts w:ascii="Times New Roman" w:eastAsia="宋体" w:hAnsi="Times New Roman" w:cs="Times New Roman" w:hint="eastAsia"/>
          <w:color w:val="000000"/>
          <w:sz w:val="24"/>
          <w:szCs w:val="24"/>
        </w:rPr>
        <w:t>该项目</w:t>
      </w:r>
      <w:r w:rsidR="0055747B" w:rsidRPr="0055747B">
        <w:rPr>
          <w:rFonts w:ascii="Times New Roman" w:eastAsia="宋体" w:hAnsi="Times New Roman" w:cs="Times New Roman" w:hint="eastAsia"/>
          <w:color w:val="000000"/>
          <w:sz w:val="24"/>
          <w:szCs w:val="24"/>
        </w:rPr>
        <w:t>预算测算内容符合</w:t>
      </w:r>
      <w:r w:rsidR="0055747B">
        <w:rPr>
          <w:rFonts w:ascii="Times New Roman" w:eastAsia="宋体" w:hAnsi="Times New Roman" w:cs="Times New Roman" w:hint="eastAsia"/>
          <w:color w:val="000000"/>
          <w:sz w:val="24"/>
          <w:szCs w:val="24"/>
        </w:rPr>
        <w:t>综合医院建设标准（建标</w:t>
      </w:r>
      <w:r w:rsidR="0055747B">
        <w:rPr>
          <w:rFonts w:ascii="Times New Roman" w:eastAsia="宋体" w:hAnsi="Times New Roman" w:cs="Times New Roman" w:hint="eastAsia"/>
          <w:color w:val="000000"/>
          <w:sz w:val="24"/>
          <w:szCs w:val="24"/>
        </w:rPr>
        <w:t>1</w:t>
      </w:r>
      <w:r w:rsidR="0055747B">
        <w:rPr>
          <w:rFonts w:ascii="Times New Roman" w:eastAsia="宋体" w:hAnsi="Times New Roman" w:cs="Times New Roman"/>
          <w:color w:val="000000"/>
          <w:sz w:val="24"/>
          <w:szCs w:val="24"/>
        </w:rPr>
        <w:t>10-2008</w:t>
      </w:r>
      <w:r w:rsidR="0055747B">
        <w:rPr>
          <w:rFonts w:ascii="Times New Roman" w:eastAsia="宋体" w:hAnsi="Times New Roman" w:cs="Times New Roman" w:hint="eastAsia"/>
          <w:color w:val="000000"/>
          <w:sz w:val="24"/>
          <w:szCs w:val="24"/>
        </w:rPr>
        <w:t>）要求</w:t>
      </w:r>
      <w:r w:rsidR="0055747B" w:rsidRPr="0055747B">
        <w:rPr>
          <w:rFonts w:ascii="Times New Roman" w:eastAsia="宋体" w:hAnsi="Times New Roman" w:cs="Times New Roman" w:hint="eastAsia"/>
          <w:color w:val="000000"/>
          <w:sz w:val="24"/>
          <w:szCs w:val="24"/>
        </w:rPr>
        <w:t>。预算测算使用部门</w:t>
      </w:r>
      <w:r w:rsidR="0055747B">
        <w:rPr>
          <w:rFonts w:ascii="Times New Roman" w:eastAsia="宋体" w:hAnsi="Times New Roman" w:cs="Times New Roman" w:hint="eastAsia"/>
          <w:color w:val="000000"/>
          <w:sz w:val="24"/>
          <w:szCs w:val="24"/>
        </w:rPr>
        <w:t>采用</w:t>
      </w:r>
      <w:r w:rsidR="0055747B" w:rsidRPr="0055747B">
        <w:rPr>
          <w:rFonts w:ascii="Times New Roman" w:eastAsia="宋体" w:hAnsi="Times New Roman" w:cs="Times New Roman" w:hint="eastAsia"/>
          <w:color w:val="000000"/>
          <w:sz w:val="24"/>
          <w:szCs w:val="24"/>
        </w:rPr>
        <w:t>的支出标准，</w:t>
      </w:r>
      <w:r w:rsidR="0055747B">
        <w:rPr>
          <w:rFonts w:ascii="Times New Roman" w:eastAsia="宋体" w:hAnsi="Times New Roman" w:cs="Times New Roman" w:hint="eastAsia"/>
          <w:color w:val="000000"/>
          <w:sz w:val="24"/>
          <w:szCs w:val="24"/>
        </w:rPr>
        <w:t>经独立第三方予以可行性分析，</w:t>
      </w:r>
      <w:r w:rsidR="0055747B" w:rsidRPr="0055747B">
        <w:rPr>
          <w:rFonts w:ascii="Times New Roman" w:eastAsia="宋体" w:hAnsi="Times New Roman" w:cs="Times New Roman" w:hint="eastAsia"/>
          <w:color w:val="000000"/>
          <w:sz w:val="24"/>
          <w:szCs w:val="24"/>
        </w:rPr>
        <w:t>符合上级管理部门的标准或社会实际支出水平。</w:t>
      </w:r>
    </w:p>
    <w:p w:rsidR="00DD41EF" w:rsidRDefault="00490E1F" w:rsidP="00DD41E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1</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1</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490E1F" w:rsidRDefault="00490E1F" w:rsidP="00490E1F">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A303</w:t>
      </w:r>
      <w:r>
        <w:rPr>
          <w:rFonts w:ascii="Times New Roman" w:eastAsia="宋体" w:hAnsi="Times New Roman" w:cs="Times New Roman" w:hint="eastAsia"/>
          <w:b/>
          <w:bCs/>
          <w:sz w:val="24"/>
          <w:szCs w:val="24"/>
        </w:rPr>
        <w:t>测算数据客观性</w:t>
      </w:r>
    </w:p>
    <w:p w:rsidR="00490E1F" w:rsidRDefault="00490E1F" w:rsidP="00DD41EF">
      <w:pPr>
        <w:snapToGrid w:val="0"/>
        <w:spacing w:line="360" w:lineRule="auto"/>
        <w:ind w:firstLineChars="200" w:firstLine="480"/>
        <w:rPr>
          <w:rFonts w:ascii="Times New Roman" w:eastAsia="宋体" w:hAnsi="Times New Roman" w:cs="Times New Roman"/>
          <w:sz w:val="24"/>
          <w:szCs w:val="24"/>
        </w:rPr>
      </w:pPr>
      <w:r w:rsidRPr="00EB2199">
        <w:rPr>
          <w:rFonts w:ascii="Times New Roman" w:eastAsia="宋体" w:hAnsi="Times New Roman" w:cs="Times New Roman"/>
          <w:color w:val="000000"/>
          <w:sz w:val="24"/>
          <w:szCs w:val="24"/>
        </w:rPr>
        <w:t>该指标主要反映</w:t>
      </w:r>
      <w:r w:rsidRPr="00490E1F">
        <w:rPr>
          <w:rFonts w:ascii="Times New Roman" w:eastAsia="宋体" w:hAnsi="Times New Roman" w:cs="Times New Roman" w:hint="eastAsia"/>
          <w:sz w:val="24"/>
          <w:szCs w:val="24"/>
        </w:rPr>
        <w:t>项目预算测算数据是否客观、真实、准确</w:t>
      </w:r>
      <w:r>
        <w:rPr>
          <w:rFonts w:ascii="Times New Roman" w:eastAsia="宋体" w:hAnsi="Times New Roman" w:cs="Times New Roman" w:hint="eastAsia"/>
          <w:sz w:val="24"/>
          <w:szCs w:val="24"/>
        </w:rPr>
        <w:t>。</w:t>
      </w:r>
    </w:p>
    <w:p w:rsidR="00490E1F" w:rsidRDefault="00490E1F" w:rsidP="00DD41E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w:t>
      </w:r>
      <w:r w:rsidRPr="00490E1F">
        <w:rPr>
          <w:rFonts w:ascii="Times New Roman" w:eastAsia="宋体" w:hAnsi="Times New Roman" w:cs="Times New Roman" w:hint="eastAsia"/>
          <w:sz w:val="24"/>
          <w:szCs w:val="24"/>
        </w:rPr>
        <w:t>预算测算采用造价、已发生合同额及比例法等测算方式</w:t>
      </w:r>
      <w:r>
        <w:rPr>
          <w:rFonts w:ascii="Times New Roman" w:eastAsia="宋体" w:hAnsi="Times New Roman" w:cs="Times New Roman" w:hint="eastAsia"/>
          <w:sz w:val="24"/>
          <w:szCs w:val="24"/>
        </w:rPr>
        <w:t>；对</w:t>
      </w:r>
      <w:r w:rsidRPr="00490E1F">
        <w:rPr>
          <w:rFonts w:ascii="Times New Roman" w:eastAsia="宋体" w:hAnsi="Times New Roman" w:cs="Times New Roman" w:hint="eastAsia"/>
          <w:sz w:val="24"/>
          <w:szCs w:val="24"/>
        </w:rPr>
        <w:t>预算测算数据</w:t>
      </w:r>
      <w:r>
        <w:rPr>
          <w:rFonts w:ascii="Times New Roman" w:eastAsia="宋体" w:hAnsi="Times New Roman" w:cs="Times New Roman" w:hint="eastAsia"/>
          <w:sz w:val="24"/>
          <w:szCs w:val="24"/>
        </w:rPr>
        <w:t>中包含工程费用、工程建设其他费用以及预备费维度</w:t>
      </w:r>
      <w:r w:rsidRPr="00490E1F">
        <w:rPr>
          <w:rFonts w:ascii="Times New Roman" w:eastAsia="宋体" w:hAnsi="Times New Roman" w:cs="Times New Roman" w:hint="eastAsia"/>
          <w:sz w:val="24"/>
          <w:szCs w:val="24"/>
        </w:rPr>
        <w:t>提供</w:t>
      </w:r>
      <w:r>
        <w:rPr>
          <w:rFonts w:ascii="Times New Roman" w:eastAsia="宋体" w:hAnsi="Times New Roman" w:cs="Times New Roman" w:hint="eastAsia"/>
          <w:sz w:val="24"/>
          <w:szCs w:val="24"/>
        </w:rPr>
        <w:t>了计算过程及</w:t>
      </w:r>
      <w:r w:rsidRPr="00490E1F">
        <w:rPr>
          <w:rFonts w:ascii="Times New Roman" w:eastAsia="宋体" w:hAnsi="Times New Roman" w:cs="Times New Roman" w:hint="eastAsia"/>
          <w:sz w:val="24"/>
          <w:szCs w:val="24"/>
        </w:rPr>
        <w:t>佐证依据。</w:t>
      </w:r>
    </w:p>
    <w:p w:rsidR="00350AF3" w:rsidRDefault="00350AF3" w:rsidP="00350AF3">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2</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350AF3" w:rsidRDefault="00350AF3" w:rsidP="00350AF3">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A304</w:t>
      </w:r>
      <w:r>
        <w:rPr>
          <w:rFonts w:ascii="Times New Roman" w:eastAsia="宋体" w:hAnsi="Times New Roman" w:cs="Times New Roman" w:hint="eastAsia"/>
          <w:b/>
          <w:bCs/>
          <w:sz w:val="24"/>
          <w:szCs w:val="24"/>
        </w:rPr>
        <w:t>测算过程细化程度</w:t>
      </w:r>
    </w:p>
    <w:p w:rsidR="00350AF3" w:rsidRPr="00350AF3" w:rsidRDefault="00350AF3" w:rsidP="00350AF3">
      <w:pPr>
        <w:snapToGrid w:val="0"/>
        <w:spacing w:line="360" w:lineRule="auto"/>
        <w:ind w:firstLineChars="200" w:firstLine="480"/>
        <w:rPr>
          <w:rFonts w:ascii="Times New Roman" w:eastAsia="宋体" w:hAnsi="Times New Roman" w:cs="Times New Roman"/>
          <w:sz w:val="24"/>
          <w:szCs w:val="24"/>
        </w:rPr>
      </w:pPr>
      <w:r w:rsidRPr="00EB2199">
        <w:rPr>
          <w:rFonts w:ascii="Times New Roman" w:eastAsia="宋体" w:hAnsi="Times New Roman" w:cs="Times New Roman"/>
          <w:color w:val="000000"/>
          <w:sz w:val="24"/>
          <w:szCs w:val="24"/>
        </w:rPr>
        <w:t>该指标主要反映</w:t>
      </w:r>
      <w:r w:rsidRPr="00490E1F">
        <w:rPr>
          <w:rFonts w:ascii="Times New Roman" w:eastAsia="宋体" w:hAnsi="Times New Roman" w:cs="Times New Roman" w:hint="eastAsia"/>
          <w:sz w:val="24"/>
          <w:szCs w:val="24"/>
        </w:rPr>
        <w:t>项目</w:t>
      </w:r>
      <w:r w:rsidRPr="00350AF3">
        <w:rPr>
          <w:rFonts w:ascii="Times New Roman" w:eastAsia="宋体" w:hAnsi="Times New Roman" w:cs="Times New Roman" w:hint="eastAsia"/>
          <w:sz w:val="24"/>
          <w:szCs w:val="24"/>
        </w:rPr>
        <w:t>测算过程是否细化清晰</w:t>
      </w:r>
      <w:r>
        <w:rPr>
          <w:rFonts w:ascii="Times New Roman" w:eastAsia="宋体" w:hAnsi="Times New Roman" w:cs="Times New Roman" w:hint="eastAsia"/>
          <w:sz w:val="24"/>
          <w:szCs w:val="24"/>
        </w:rPr>
        <w:t>。</w:t>
      </w:r>
    </w:p>
    <w:p w:rsidR="00490E1F" w:rsidRDefault="00350AF3" w:rsidP="00DD41E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w:t>
      </w:r>
      <w:r w:rsidRPr="00490E1F">
        <w:rPr>
          <w:rFonts w:ascii="Times New Roman" w:eastAsia="宋体" w:hAnsi="Times New Roman" w:cs="Times New Roman" w:hint="eastAsia"/>
          <w:sz w:val="24"/>
          <w:szCs w:val="24"/>
        </w:rPr>
        <w:t>预算</w:t>
      </w:r>
      <w:r>
        <w:rPr>
          <w:rFonts w:ascii="Times New Roman" w:eastAsia="宋体" w:hAnsi="Times New Roman" w:cs="Times New Roman" w:hint="eastAsia"/>
          <w:sz w:val="24"/>
          <w:szCs w:val="24"/>
        </w:rPr>
        <w:t>明细及</w:t>
      </w:r>
      <w:r w:rsidR="00431906">
        <w:rPr>
          <w:rFonts w:ascii="Times New Roman" w:eastAsia="宋体" w:hAnsi="Times New Roman" w:cs="Times New Roman" w:hint="eastAsia"/>
          <w:sz w:val="24"/>
          <w:szCs w:val="24"/>
        </w:rPr>
        <w:t>预算</w:t>
      </w:r>
      <w:r w:rsidRPr="00350AF3">
        <w:rPr>
          <w:rFonts w:ascii="Times New Roman" w:eastAsia="宋体" w:hAnsi="Times New Roman" w:cs="Times New Roman" w:hint="eastAsia"/>
          <w:sz w:val="24"/>
          <w:szCs w:val="24"/>
        </w:rPr>
        <w:t>材料，测算维度未细化到人力、商品、服务及资本化支出等维度</w:t>
      </w:r>
      <w:r>
        <w:rPr>
          <w:rFonts w:ascii="Times New Roman" w:eastAsia="宋体" w:hAnsi="Times New Roman" w:cs="Times New Roman" w:hint="eastAsia"/>
          <w:sz w:val="24"/>
          <w:szCs w:val="24"/>
        </w:rPr>
        <w:t>，扣除</w:t>
      </w:r>
      <w:r>
        <w:rPr>
          <w:rFonts w:ascii="Times New Roman" w:eastAsia="宋体" w:hAnsi="Times New Roman" w:cs="Times New Roman" w:hint="eastAsia"/>
          <w:sz w:val="24"/>
          <w:szCs w:val="24"/>
        </w:rPr>
        <w:t>0</w:t>
      </w:r>
      <w:r>
        <w:rPr>
          <w:rFonts w:ascii="Times New Roman" w:eastAsia="宋体" w:hAnsi="Times New Roman" w:cs="Times New Roman"/>
          <w:sz w:val="24"/>
          <w:szCs w:val="24"/>
        </w:rPr>
        <w:t>.75</w:t>
      </w:r>
      <w:r>
        <w:rPr>
          <w:rFonts w:ascii="Times New Roman" w:eastAsia="宋体" w:hAnsi="Times New Roman" w:cs="Times New Roman" w:hint="eastAsia"/>
          <w:sz w:val="24"/>
          <w:szCs w:val="24"/>
        </w:rPr>
        <w:t>分。该项目</w:t>
      </w:r>
      <w:r w:rsidR="00886A72">
        <w:rPr>
          <w:rFonts w:ascii="Times New Roman" w:eastAsia="宋体" w:hAnsi="Times New Roman" w:cs="Times New Roman" w:hint="eastAsia"/>
          <w:sz w:val="24"/>
          <w:szCs w:val="24"/>
        </w:rPr>
        <w:t>是西青中医医院建设项目的后期项目，</w:t>
      </w:r>
      <w:r>
        <w:rPr>
          <w:rFonts w:ascii="Times New Roman" w:eastAsia="宋体" w:hAnsi="Times New Roman" w:cs="Times New Roman" w:hint="eastAsia"/>
          <w:sz w:val="24"/>
          <w:szCs w:val="24"/>
        </w:rPr>
        <w:t>资金来源</w:t>
      </w:r>
      <w:r w:rsidR="00886A72">
        <w:rPr>
          <w:rFonts w:ascii="Times New Roman" w:eastAsia="宋体" w:hAnsi="Times New Roman" w:cs="Times New Roman" w:hint="eastAsia"/>
          <w:sz w:val="24"/>
          <w:szCs w:val="24"/>
        </w:rPr>
        <w:t>包括西青区财政资金与政府专项债券</w:t>
      </w:r>
      <w:r>
        <w:rPr>
          <w:rFonts w:ascii="Times New Roman" w:eastAsia="宋体" w:hAnsi="Times New Roman" w:cs="Times New Roman" w:hint="eastAsia"/>
          <w:sz w:val="24"/>
          <w:szCs w:val="24"/>
        </w:rPr>
        <w:t>，</w:t>
      </w:r>
      <w:r w:rsidR="00886A72">
        <w:rPr>
          <w:rFonts w:ascii="Times New Roman" w:eastAsia="宋体" w:hAnsi="Times New Roman" w:cs="Times New Roman" w:hint="eastAsia"/>
          <w:sz w:val="24"/>
          <w:szCs w:val="24"/>
        </w:rPr>
        <w:t>该项目</w:t>
      </w:r>
      <w:r w:rsidRPr="00350AF3">
        <w:rPr>
          <w:rFonts w:ascii="Times New Roman" w:eastAsia="宋体" w:hAnsi="Times New Roman" w:cs="Times New Roman" w:hint="eastAsia"/>
          <w:sz w:val="24"/>
          <w:szCs w:val="24"/>
        </w:rPr>
        <w:t>根据事权划分准确</w:t>
      </w:r>
      <w:r w:rsidR="00886A72">
        <w:rPr>
          <w:rFonts w:ascii="Times New Roman" w:eastAsia="宋体" w:hAnsi="Times New Roman" w:cs="Times New Roman" w:hint="eastAsia"/>
          <w:sz w:val="24"/>
          <w:szCs w:val="24"/>
        </w:rPr>
        <w:t>，</w:t>
      </w:r>
      <w:r w:rsidRPr="00350AF3">
        <w:rPr>
          <w:rFonts w:ascii="Times New Roman" w:eastAsia="宋体" w:hAnsi="Times New Roman" w:cs="Times New Roman" w:hint="eastAsia"/>
          <w:sz w:val="24"/>
          <w:szCs w:val="24"/>
        </w:rPr>
        <w:t>核定本级财政支出。</w:t>
      </w:r>
    </w:p>
    <w:p w:rsidR="00886A72" w:rsidRPr="00886A72" w:rsidRDefault="00886A72" w:rsidP="00886A72">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1.25</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小结</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决策管理指标得分</w:t>
      </w:r>
      <w:r w:rsidR="00886A72">
        <w:rPr>
          <w:rFonts w:ascii="Times New Roman" w:eastAsia="宋体" w:hAnsi="Times New Roman" w:cs="Times New Roman"/>
          <w:b/>
          <w:bCs/>
          <w:sz w:val="24"/>
          <w:szCs w:val="24"/>
        </w:rPr>
        <w:t>16.</w:t>
      </w:r>
      <w:r w:rsidR="005B128E">
        <w:rPr>
          <w:rFonts w:ascii="Times New Roman" w:eastAsia="宋体" w:hAnsi="Times New Roman" w:cs="Times New Roman"/>
          <w:b/>
          <w:bCs/>
          <w:sz w:val="24"/>
          <w:szCs w:val="24"/>
        </w:rPr>
        <w:t>2</w:t>
      </w:r>
      <w:r w:rsidR="00886A72">
        <w:rPr>
          <w:rFonts w:ascii="Times New Roman" w:eastAsia="宋体" w:hAnsi="Times New Roman" w:cs="Times New Roman"/>
          <w:b/>
          <w:bCs/>
          <w:sz w:val="24"/>
          <w:szCs w:val="24"/>
        </w:rPr>
        <w:t>5</w:t>
      </w:r>
      <w:r>
        <w:rPr>
          <w:rFonts w:ascii="Times New Roman" w:eastAsia="宋体" w:hAnsi="Times New Roman" w:cs="Times New Roman"/>
          <w:b/>
          <w:bCs/>
          <w:sz w:val="24"/>
          <w:szCs w:val="24"/>
        </w:rPr>
        <w:t>分。其中</w:t>
      </w:r>
      <w:r>
        <w:rPr>
          <w:rFonts w:ascii="Times New Roman" w:eastAsia="宋体" w:hAnsi="Times New Roman" w:cs="Times New Roman"/>
          <w:b/>
          <w:bCs/>
          <w:sz w:val="24"/>
          <w:szCs w:val="24"/>
        </w:rPr>
        <w:t>:</w:t>
      </w:r>
      <w:r>
        <w:rPr>
          <w:rFonts w:ascii="Times New Roman" w:eastAsia="宋体" w:hAnsi="Times New Roman" w:cs="Times New Roman"/>
          <w:b/>
          <w:bCs/>
          <w:sz w:val="24"/>
          <w:szCs w:val="24"/>
        </w:rPr>
        <w:t>项目立项指标得</w:t>
      </w:r>
      <w:r w:rsidR="00716832">
        <w:rPr>
          <w:rFonts w:ascii="Times New Roman" w:eastAsia="宋体" w:hAnsi="Times New Roman" w:cs="Times New Roman"/>
          <w:b/>
          <w:bCs/>
          <w:sz w:val="24"/>
          <w:szCs w:val="24"/>
        </w:rPr>
        <w:t>4</w:t>
      </w:r>
      <w:r>
        <w:rPr>
          <w:rFonts w:ascii="Times New Roman" w:eastAsia="宋体" w:hAnsi="Times New Roman" w:cs="Times New Roman"/>
          <w:b/>
          <w:bCs/>
          <w:sz w:val="24"/>
          <w:szCs w:val="24"/>
        </w:rPr>
        <w:t>分</w:t>
      </w:r>
      <w:r>
        <w:rPr>
          <w:rFonts w:ascii="Times New Roman" w:eastAsia="宋体" w:hAnsi="Times New Roman" w:cs="Times New Roman"/>
          <w:b/>
          <w:bCs/>
          <w:sz w:val="24"/>
          <w:szCs w:val="24"/>
        </w:rPr>
        <w:t>;</w:t>
      </w:r>
      <w:r>
        <w:rPr>
          <w:rFonts w:ascii="Times New Roman" w:eastAsia="宋体" w:hAnsi="Times New Roman" w:cs="Times New Roman"/>
          <w:b/>
          <w:bCs/>
          <w:sz w:val="24"/>
          <w:szCs w:val="24"/>
        </w:rPr>
        <w:t>绩效目标指标得</w:t>
      </w:r>
      <w:r w:rsidR="00716832">
        <w:rPr>
          <w:rFonts w:ascii="Times New Roman" w:eastAsia="宋体" w:hAnsi="Times New Roman" w:cs="Times New Roman"/>
          <w:b/>
          <w:bCs/>
          <w:sz w:val="24"/>
          <w:szCs w:val="24"/>
        </w:rPr>
        <w:t>6</w:t>
      </w:r>
      <w:r>
        <w:rPr>
          <w:rFonts w:ascii="Times New Roman" w:eastAsia="宋体" w:hAnsi="Times New Roman" w:cs="Times New Roman"/>
          <w:b/>
          <w:bCs/>
          <w:sz w:val="24"/>
          <w:szCs w:val="24"/>
        </w:rPr>
        <w:t>分</w:t>
      </w:r>
      <w:r w:rsidR="00716832">
        <w:rPr>
          <w:rFonts w:ascii="Times New Roman" w:eastAsia="宋体" w:hAnsi="Times New Roman" w:cs="Times New Roman" w:hint="eastAsia"/>
          <w:b/>
          <w:bCs/>
          <w:sz w:val="24"/>
          <w:szCs w:val="24"/>
        </w:rPr>
        <w:t>，预算编制指标得</w:t>
      </w:r>
      <w:r w:rsidR="00716832">
        <w:rPr>
          <w:rFonts w:ascii="Times New Roman" w:eastAsia="宋体" w:hAnsi="Times New Roman" w:cs="Times New Roman" w:hint="eastAsia"/>
          <w:b/>
          <w:bCs/>
          <w:sz w:val="24"/>
          <w:szCs w:val="24"/>
        </w:rPr>
        <w:t>6</w:t>
      </w:r>
      <w:r w:rsidR="00716832">
        <w:rPr>
          <w:rFonts w:ascii="Times New Roman" w:eastAsia="宋体" w:hAnsi="Times New Roman" w:cs="Times New Roman"/>
          <w:b/>
          <w:bCs/>
          <w:sz w:val="24"/>
          <w:szCs w:val="24"/>
        </w:rPr>
        <w:t>.25</w:t>
      </w:r>
      <w:r w:rsidR="00716832">
        <w:rPr>
          <w:rFonts w:ascii="Times New Roman" w:eastAsia="宋体" w:hAnsi="Times New Roman" w:cs="Times New Roman" w:hint="eastAsia"/>
          <w:b/>
          <w:bCs/>
          <w:sz w:val="24"/>
          <w:szCs w:val="24"/>
        </w:rPr>
        <w:t>分</w:t>
      </w:r>
      <w:r>
        <w:rPr>
          <w:rFonts w:ascii="Times New Roman" w:eastAsia="宋体" w:hAnsi="Times New Roman" w:cs="Times New Roman"/>
          <w:b/>
          <w:bCs/>
          <w:sz w:val="24"/>
          <w:szCs w:val="24"/>
        </w:rPr>
        <w:t>。</w:t>
      </w:r>
    </w:p>
    <w:p w:rsidR="00B75400" w:rsidRDefault="00620880">
      <w:pPr>
        <w:pStyle w:val="3"/>
        <w:ind w:leftChars="0" w:left="0" w:firstLineChars="175" w:firstLine="422"/>
        <w:rPr>
          <w:rFonts w:ascii="Times New Roman" w:eastAsia="宋体" w:hAnsi="Times New Roman" w:cs="Times New Roman"/>
          <w:sz w:val="24"/>
          <w:szCs w:val="24"/>
        </w:rPr>
      </w:pPr>
      <w:bookmarkStart w:id="50" w:name="_Toc85135192"/>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项目</w:t>
      </w:r>
      <w:r w:rsidR="00C66F18">
        <w:rPr>
          <w:rFonts w:ascii="Times New Roman" w:eastAsia="宋体" w:hAnsi="Times New Roman" w:cs="Times New Roman" w:hint="eastAsia"/>
          <w:sz w:val="24"/>
          <w:szCs w:val="24"/>
        </w:rPr>
        <w:t>过程</w:t>
      </w:r>
      <w:r>
        <w:rPr>
          <w:rFonts w:ascii="Times New Roman" w:eastAsia="宋体" w:hAnsi="Times New Roman" w:cs="Times New Roman"/>
          <w:sz w:val="24"/>
          <w:szCs w:val="24"/>
        </w:rPr>
        <w:t>（</w:t>
      </w:r>
      <w:r w:rsidR="00C66F18">
        <w:rPr>
          <w:rFonts w:ascii="Times New Roman" w:eastAsia="宋体" w:hAnsi="Times New Roman" w:cs="Times New Roman"/>
          <w:sz w:val="24"/>
          <w:szCs w:val="24"/>
        </w:rPr>
        <w:t>35</w:t>
      </w:r>
      <w:r>
        <w:rPr>
          <w:rFonts w:ascii="Times New Roman" w:eastAsia="宋体" w:hAnsi="Times New Roman" w:cs="Times New Roman"/>
          <w:sz w:val="24"/>
          <w:szCs w:val="24"/>
        </w:rPr>
        <w:t>分）</w:t>
      </w:r>
      <w:bookmarkEnd w:id="50"/>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项目管理类指标由</w:t>
      </w:r>
      <w:r w:rsidR="00B23CD5">
        <w:rPr>
          <w:rFonts w:ascii="Times New Roman" w:eastAsia="宋体" w:hAnsi="Times New Roman" w:cs="Times New Roman"/>
          <w:sz w:val="24"/>
          <w:szCs w:val="24"/>
        </w:rPr>
        <w:t>2</w:t>
      </w:r>
      <w:r>
        <w:rPr>
          <w:rFonts w:ascii="Times New Roman" w:eastAsia="宋体" w:hAnsi="Times New Roman" w:cs="Times New Roman"/>
          <w:sz w:val="24"/>
          <w:szCs w:val="24"/>
        </w:rPr>
        <w:t>个二级指标</w:t>
      </w:r>
      <w:r>
        <w:rPr>
          <w:rFonts w:ascii="Times New Roman" w:eastAsia="宋体" w:hAnsi="Times New Roman" w:cs="Times New Roman"/>
          <w:sz w:val="24"/>
          <w:szCs w:val="24"/>
        </w:rPr>
        <w:t>,8</w:t>
      </w:r>
      <w:r>
        <w:rPr>
          <w:rFonts w:ascii="Times New Roman" w:eastAsia="宋体" w:hAnsi="Times New Roman" w:cs="Times New Roman"/>
          <w:sz w:val="24"/>
          <w:szCs w:val="24"/>
        </w:rPr>
        <w:t>个三级指标构成，权重</w:t>
      </w:r>
      <w:r w:rsidR="00B23CD5">
        <w:rPr>
          <w:rFonts w:ascii="Times New Roman" w:eastAsia="宋体" w:hAnsi="Times New Roman" w:cs="Times New Roman"/>
          <w:sz w:val="24"/>
          <w:szCs w:val="24"/>
        </w:rPr>
        <w:t>35</w:t>
      </w:r>
      <w:r>
        <w:rPr>
          <w:rFonts w:ascii="Times New Roman" w:eastAsia="宋体" w:hAnsi="Times New Roman" w:cs="Times New Roman"/>
          <w:sz w:val="24"/>
          <w:szCs w:val="24"/>
        </w:rPr>
        <w:t>分，实际得分</w:t>
      </w:r>
      <w:r>
        <w:rPr>
          <w:rFonts w:ascii="Times New Roman" w:eastAsia="宋体" w:hAnsi="Times New Roman" w:cs="Times New Roman" w:hint="eastAsia"/>
          <w:sz w:val="24"/>
          <w:szCs w:val="24"/>
        </w:rPr>
        <w:t>2</w:t>
      </w:r>
      <w:r w:rsidR="00B23CD5">
        <w:rPr>
          <w:rFonts w:ascii="Times New Roman" w:eastAsia="宋体" w:hAnsi="Times New Roman" w:cs="Times New Roman"/>
          <w:sz w:val="24"/>
          <w:szCs w:val="24"/>
        </w:rPr>
        <w:t>9.94</w:t>
      </w:r>
      <w:r>
        <w:rPr>
          <w:rFonts w:ascii="Times New Roman" w:eastAsia="宋体" w:hAnsi="Times New Roman" w:cs="Times New Roman"/>
          <w:sz w:val="24"/>
          <w:szCs w:val="24"/>
        </w:rPr>
        <w:t>分，各指标业绩值和绩效分值如表</w:t>
      </w:r>
      <w:r>
        <w:rPr>
          <w:rFonts w:ascii="Times New Roman" w:eastAsia="宋体" w:hAnsi="Times New Roman" w:cs="Times New Roman"/>
          <w:sz w:val="24"/>
          <w:szCs w:val="24"/>
        </w:rPr>
        <w:t>4</w:t>
      </w:r>
      <w:r>
        <w:rPr>
          <w:rFonts w:ascii="Times New Roman" w:eastAsia="宋体" w:hAnsi="Times New Roman" w:cs="Times New Roman"/>
          <w:sz w:val="24"/>
          <w:szCs w:val="24"/>
        </w:rPr>
        <w:t>所示：</w:t>
      </w:r>
    </w:p>
    <w:p w:rsidR="00B75400" w:rsidRDefault="00620880">
      <w:pPr>
        <w:snapToGrid w:val="0"/>
        <w:spacing w:line="360" w:lineRule="auto"/>
        <w:ind w:firstLineChars="300" w:firstLine="723"/>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 xml:space="preserve">4. </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项目</w:t>
      </w:r>
      <w:r w:rsidR="005642F2">
        <w:rPr>
          <w:rFonts w:ascii="Times New Roman" w:eastAsia="宋体" w:hAnsi="Times New Roman" w:cs="Times New Roman" w:hint="eastAsia"/>
          <w:b/>
          <w:bCs/>
          <w:sz w:val="24"/>
          <w:szCs w:val="24"/>
        </w:rPr>
        <w:t>过程</w:t>
      </w:r>
      <w:r>
        <w:rPr>
          <w:rFonts w:ascii="Times New Roman" w:eastAsia="宋体" w:hAnsi="Times New Roman" w:cs="Times New Roman"/>
          <w:b/>
          <w:bCs/>
          <w:sz w:val="24"/>
          <w:szCs w:val="24"/>
        </w:rPr>
        <w:t>类指标评分表</w:t>
      </w:r>
    </w:p>
    <w:tbl>
      <w:tblPr>
        <w:tblW w:w="0" w:type="auto"/>
        <w:tblLook w:val="04A0"/>
      </w:tblPr>
      <w:tblGrid>
        <w:gridCol w:w="709"/>
        <w:gridCol w:w="824"/>
        <w:gridCol w:w="492"/>
        <w:gridCol w:w="1705"/>
        <w:gridCol w:w="1316"/>
        <w:gridCol w:w="850"/>
        <w:gridCol w:w="2404"/>
        <w:gridCol w:w="222"/>
      </w:tblGrid>
      <w:tr w:rsidR="00C66F18" w:rsidRPr="00C66F18" w:rsidTr="00C66F18">
        <w:trPr>
          <w:gridAfter w:val="1"/>
          <w:trHeight w:val="636"/>
        </w:trPr>
        <w:tc>
          <w:tcPr>
            <w:tcW w:w="0" w:type="auto"/>
            <w:tcBorders>
              <w:top w:val="single" w:sz="8" w:space="0" w:color="auto"/>
              <w:left w:val="single" w:sz="8" w:space="0" w:color="auto"/>
              <w:bottom w:val="single" w:sz="8" w:space="0" w:color="auto"/>
              <w:right w:val="single" w:sz="8" w:space="0" w:color="auto"/>
            </w:tcBorders>
            <w:shd w:val="clear" w:color="000000" w:fill="B4C6E7"/>
            <w:vAlign w:val="center"/>
            <w:hideMark/>
          </w:tcPr>
          <w:p w:rsidR="00C66F18" w:rsidRPr="00C66F18" w:rsidRDefault="00C66F18" w:rsidP="00C66F18">
            <w:pPr>
              <w:widowControl/>
              <w:jc w:val="center"/>
              <w:rPr>
                <w:rFonts w:ascii="宋体" w:eastAsia="宋体" w:hAnsi="宋体" w:cs="宋体"/>
                <w:b/>
                <w:bCs/>
                <w:color w:val="000000"/>
                <w:kern w:val="0"/>
                <w:sz w:val="24"/>
                <w:szCs w:val="24"/>
              </w:rPr>
            </w:pPr>
            <w:r w:rsidRPr="00C66F18">
              <w:rPr>
                <w:rFonts w:ascii="宋体" w:eastAsia="宋体" w:hAnsi="宋体" w:cs="宋体" w:hint="eastAsia"/>
                <w:b/>
                <w:bCs/>
                <w:color w:val="000000"/>
                <w:kern w:val="0"/>
                <w:sz w:val="24"/>
                <w:szCs w:val="24"/>
              </w:rPr>
              <w:t>二级</w:t>
            </w:r>
            <w:r w:rsidRPr="00C66F18">
              <w:rPr>
                <w:rFonts w:ascii="宋体" w:eastAsia="宋体" w:hAnsi="宋体" w:cs="宋体" w:hint="eastAsia"/>
                <w:b/>
                <w:bCs/>
                <w:color w:val="000000"/>
                <w:kern w:val="0"/>
                <w:sz w:val="24"/>
                <w:szCs w:val="24"/>
              </w:rPr>
              <w:br/>
              <w:t>指标</w:t>
            </w:r>
          </w:p>
        </w:tc>
        <w:tc>
          <w:tcPr>
            <w:tcW w:w="0" w:type="auto"/>
            <w:tcBorders>
              <w:top w:val="single" w:sz="8" w:space="0" w:color="auto"/>
              <w:left w:val="nil"/>
              <w:bottom w:val="single" w:sz="8" w:space="0" w:color="auto"/>
              <w:right w:val="single" w:sz="8" w:space="0" w:color="auto"/>
            </w:tcBorders>
            <w:shd w:val="clear" w:color="000000" w:fill="B4C6E7"/>
            <w:vAlign w:val="center"/>
            <w:hideMark/>
          </w:tcPr>
          <w:p w:rsidR="00C66F18" w:rsidRPr="00C66F18" w:rsidRDefault="00C66F18" w:rsidP="00C66F18">
            <w:pPr>
              <w:widowControl/>
              <w:jc w:val="center"/>
              <w:rPr>
                <w:rFonts w:ascii="宋体" w:eastAsia="宋体" w:hAnsi="宋体" w:cs="宋体"/>
                <w:b/>
                <w:bCs/>
                <w:color w:val="000000"/>
                <w:kern w:val="0"/>
                <w:sz w:val="24"/>
                <w:szCs w:val="24"/>
              </w:rPr>
            </w:pPr>
            <w:r w:rsidRPr="00C66F18">
              <w:rPr>
                <w:rFonts w:ascii="宋体" w:eastAsia="宋体" w:hAnsi="宋体" w:cs="宋体" w:hint="eastAsia"/>
                <w:b/>
                <w:bCs/>
                <w:color w:val="000000"/>
                <w:kern w:val="0"/>
                <w:sz w:val="24"/>
                <w:szCs w:val="24"/>
              </w:rPr>
              <w:t>三级</w:t>
            </w:r>
            <w:r w:rsidRPr="00C66F18">
              <w:rPr>
                <w:rFonts w:ascii="宋体" w:eastAsia="宋体" w:hAnsi="宋体" w:cs="宋体" w:hint="eastAsia"/>
                <w:b/>
                <w:bCs/>
                <w:color w:val="000000"/>
                <w:kern w:val="0"/>
                <w:sz w:val="24"/>
                <w:szCs w:val="24"/>
              </w:rPr>
              <w:br/>
              <w:t>指标</w:t>
            </w:r>
          </w:p>
        </w:tc>
        <w:tc>
          <w:tcPr>
            <w:tcW w:w="0" w:type="auto"/>
            <w:tcBorders>
              <w:top w:val="single" w:sz="8" w:space="0" w:color="auto"/>
              <w:left w:val="nil"/>
              <w:bottom w:val="single" w:sz="8" w:space="0" w:color="auto"/>
              <w:right w:val="single" w:sz="8" w:space="0" w:color="auto"/>
            </w:tcBorders>
            <w:shd w:val="clear" w:color="000000" w:fill="B4C6E7"/>
            <w:vAlign w:val="center"/>
            <w:hideMark/>
          </w:tcPr>
          <w:p w:rsidR="00C66F18" w:rsidRPr="00C66F18" w:rsidRDefault="00C66F18" w:rsidP="00C66F18">
            <w:pPr>
              <w:widowControl/>
              <w:jc w:val="center"/>
              <w:rPr>
                <w:rFonts w:ascii="宋体" w:eastAsia="宋体" w:hAnsi="宋体" w:cs="宋体"/>
                <w:b/>
                <w:bCs/>
                <w:color w:val="000000"/>
                <w:kern w:val="0"/>
                <w:sz w:val="24"/>
                <w:szCs w:val="24"/>
              </w:rPr>
            </w:pPr>
            <w:r w:rsidRPr="00C66F18">
              <w:rPr>
                <w:rFonts w:ascii="宋体" w:eastAsia="宋体" w:hAnsi="宋体" w:cs="宋体" w:hint="eastAsia"/>
                <w:b/>
                <w:bCs/>
                <w:color w:val="000000"/>
                <w:kern w:val="0"/>
                <w:sz w:val="24"/>
                <w:szCs w:val="24"/>
              </w:rPr>
              <w:t>分值</w:t>
            </w:r>
          </w:p>
        </w:tc>
        <w:tc>
          <w:tcPr>
            <w:tcW w:w="1705" w:type="dxa"/>
            <w:tcBorders>
              <w:top w:val="single" w:sz="8" w:space="0" w:color="auto"/>
              <w:left w:val="nil"/>
              <w:bottom w:val="single" w:sz="8" w:space="0" w:color="auto"/>
              <w:right w:val="single" w:sz="8" w:space="0" w:color="auto"/>
            </w:tcBorders>
            <w:shd w:val="clear" w:color="000000" w:fill="B4C6E7"/>
            <w:vAlign w:val="center"/>
            <w:hideMark/>
          </w:tcPr>
          <w:p w:rsidR="00C66F18" w:rsidRPr="00C66F18" w:rsidRDefault="00C66F18" w:rsidP="00C66F18">
            <w:pPr>
              <w:widowControl/>
              <w:jc w:val="center"/>
              <w:rPr>
                <w:rFonts w:ascii="宋体" w:eastAsia="宋体" w:hAnsi="宋体" w:cs="宋体"/>
                <w:b/>
                <w:bCs/>
                <w:color w:val="000000"/>
                <w:kern w:val="0"/>
                <w:sz w:val="24"/>
                <w:szCs w:val="24"/>
              </w:rPr>
            </w:pPr>
            <w:r w:rsidRPr="00C66F18">
              <w:rPr>
                <w:rFonts w:ascii="宋体" w:eastAsia="宋体" w:hAnsi="宋体" w:cs="宋体" w:hint="eastAsia"/>
                <w:b/>
                <w:bCs/>
                <w:color w:val="000000"/>
                <w:kern w:val="0"/>
                <w:sz w:val="24"/>
                <w:szCs w:val="24"/>
              </w:rPr>
              <w:t>指标解释和说明</w:t>
            </w:r>
          </w:p>
        </w:tc>
        <w:tc>
          <w:tcPr>
            <w:tcW w:w="1276" w:type="dxa"/>
            <w:tcBorders>
              <w:top w:val="single" w:sz="8" w:space="0" w:color="auto"/>
              <w:left w:val="nil"/>
              <w:bottom w:val="single" w:sz="8" w:space="0" w:color="auto"/>
              <w:right w:val="single" w:sz="8" w:space="0" w:color="auto"/>
            </w:tcBorders>
            <w:shd w:val="clear" w:color="000000" w:fill="B4C6E7"/>
            <w:vAlign w:val="center"/>
            <w:hideMark/>
          </w:tcPr>
          <w:p w:rsidR="00C66F18" w:rsidRPr="00C66F18" w:rsidRDefault="00C66F18" w:rsidP="00C66F18">
            <w:pPr>
              <w:widowControl/>
              <w:jc w:val="center"/>
              <w:rPr>
                <w:rFonts w:ascii="宋体" w:eastAsia="宋体" w:hAnsi="宋体" w:cs="宋体"/>
                <w:b/>
                <w:bCs/>
                <w:color w:val="000000"/>
                <w:kern w:val="0"/>
                <w:sz w:val="24"/>
                <w:szCs w:val="24"/>
              </w:rPr>
            </w:pPr>
            <w:r w:rsidRPr="00C66F18">
              <w:rPr>
                <w:rFonts w:ascii="宋体" w:eastAsia="宋体" w:hAnsi="宋体" w:cs="宋体" w:hint="eastAsia"/>
                <w:b/>
                <w:bCs/>
                <w:color w:val="000000"/>
                <w:kern w:val="0"/>
                <w:sz w:val="24"/>
                <w:szCs w:val="24"/>
              </w:rPr>
              <w:t>评分标准</w:t>
            </w:r>
          </w:p>
        </w:tc>
        <w:tc>
          <w:tcPr>
            <w:tcW w:w="850" w:type="dxa"/>
            <w:tcBorders>
              <w:top w:val="single" w:sz="8" w:space="0" w:color="auto"/>
              <w:left w:val="nil"/>
              <w:bottom w:val="single" w:sz="8" w:space="0" w:color="auto"/>
              <w:right w:val="single" w:sz="8" w:space="0" w:color="auto"/>
            </w:tcBorders>
            <w:shd w:val="clear" w:color="000000" w:fill="B4C6E7"/>
            <w:vAlign w:val="center"/>
            <w:hideMark/>
          </w:tcPr>
          <w:p w:rsidR="00C66F18" w:rsidRPr="00C66F18" w:rsidRDefault="00C66F18" w:rsidP="00C66F18">
            <w:pPr>
              <w:widowControl/>
              <w:jc w:val="center"/>
              <w:rPr>
                <w:rFonts w:ascii="宋体" w:eastAsia="宋体" w:hAnsi="宋体" w:cs="宋体"/>
                <w:b/>
                <w:bCs/>
                <w:color w:val="000000"/>
                <w:kern w:val="0"/>
                <w:sz w:val="24"/>
                <w:szCs w:val="24"/>
              </w:rPr>
            </w:pPr>
            <w:r w:rsidRPr="00C66F18">
              <w:rPr>
                <w:rFonts w:ascii="宋体" w:eastAsia="宋体" w:hAnsi="宋体" w:cs="宋体" w:hint="eastAsia"/>
                <w:b/>
                <w:bCs/>
                <w:color w:val="000000"/>
                <w:kern w:val="0"/>
                <w:sz w:val="24"/>
                <w:szCs w:val="24"/>
              </w:rPr>
              <w:t>得分</w:t>
            </w:r>
          </w:p>
        </w:tc>
        <w:tc>
          <w:tcPr>
            <w:tcW w:w="2404" w:type="dxa"/>
            <w:tcBorders>
              <w:top w:val="single" w:sz="8" w:space="0" w:color="auto"/>
              <w:left w:val="nil"/>
              <w:bottom w:val="single" w:sz="8" w:space="0" w:color="auto"/>
              <w:right w:val="single" w:sz="8" w:space="0" w:color="auto"/>
            </w:tcBorders>
            <w:shd w:val="clear" w:color="000000" w:fill="B4C6E7"/>
            <w:vAlign w:val="center"/>
            <w:hideMark/>
          </w:tcPr>
          <w:p w:rsidR="00C66F18" w:rsidRPr="00C66F18" w:rsidRDefault="00C66F18" w:rsidP="00C66F18">
            <w:pPr>
              <w:widowControl/>
              <w:jc w:val="center"/>
              <w:rPr>
                <w:rFonts w:ascii="宋体" w:eastAsia="宋体" w:hAnsi="宋体" w:cs="宋体"/>
                <w:b/>
                <w:bCs/>
                <w:color w:val="000000"/>
                <w:kern w:val="0"/>
                <w:sz w:val="24"/>
                <w:szCs w:val="24"/>
              </w:rPr>
            </w:pPr>
            <w:r w:rsidRPr="00C66F18">
              <w:rPr>
                <w:rFonts w:ascii="宋体" w:eastAsia="宋体" w:hAnsi="宋体" w:cs="宋体" w:hint="eastAsia"/>
                <w:b/>
                <w:bCs/>
                <w:color w:val="000000"/>
                <w:kern w:val="0"/>
                <w:sz w:val="24"/>
                <w:szCs w:val="24"/>
              </w:rPr>
              <w:t>评分依据</w:t>
            </w:r>
          </w:p>
        </w:tc>
      </w:tr>
      <w:tr w:rsidR="00AD24FF" w:rsidRPr="00C66F18" w:rsidTr="00B11E5B">
        <w:trPr>
          <w:gridAfter w:val="1"/>
          <w:trHeight w:val="152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AD24FF" w:rsidRPr="00C66F18" w:rsidRDefault="00AD24FF" w:rsidP="00AD24FF">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B1资金管理</w:t>
            </w:r>
            <w:r w:rsidRPr="00C66F18">
              <w:rPr>
                <w:rFonts w:ascii="宋体" w:eastAsia="宋体" w:hAnsi="宋体" w:cs="宋体" w:hint="eastAsia"/>
                <w:kern w:val="0"/>
                <w:sz w:val="20"/>
                <w:szCs w:val="20"/>
              </w:rPr>
              <w:br/>
              <w:t>（16分）</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24FF" w:rsidRPr="00C66F18" w:rsidRDefault="00AD24FF" w:rsidP="00AD24FF">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B101资金到位率</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24FF" w:rsidRPr="00C66F18" w:rsidRDefault="00AD24FF" w:rsidP="00AD24FF">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2</w:t>
            </w:r>
          </w:p>
        </w:tc>
        <w:tc>
          <w:tcPr>
            <w:tcW w:w="17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24FF" w:rsidRPr="00C66F18" w:rsidRDefault="00AD24FF" w:rsidP="00AD24FF">
            <w:pPr>
              <w:widowControl/>
              <w:jc w:val="left"/>
              <w:rPr>
                <w:rFonts w:ascii="宋体" w:eastAsia="宋体" w:hAnsi="宋体" w:cs="宋体"/>
                <w:kern w:val="0"/>
                <w:sz w:val="20"/>
                <w:szCs w:val="20"/>
              </w:rPr>
            </w:pPr>
            <w:r w:rsidRPr="00B11E5B">
              <w:rPr>
                <w:rFonts w:ascii="宋体" w:eastAsia="宋体" w:hAnsi="宋体" w:cs="宋体" w:hint="eastAsia"/>
                <w:kern w:val="0"/>
                <w:sz w:val="20"/>
                <w:szCs w:val="20"/>
              </w:rPr>
              <w:t>实际到位资金与预算资金的比率，用以反映和考核资金落实情况对项目实施的总体保障程度。</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11E5B" w:rsidRPr="00B11E5B" w:rsidRDefault="00B11E5B" w:rsidP="00B11E5B">
            <w:pPr>
              <w:widowControl/>
              <w:jc w:val="left"/>
              <w:rPr>
                <w:rFonts w:ascii="宋体" w:eastAsia="宋体" w:hAnsi="宋体" w:cs="宋体"/>
                <w:kern w:val="0"/>
                <w:sz w:val="20"/>
                <w:szCs w:val="20"/>
              </w:rPr>
            </w:pPr>
            <w:r w:rsidRPr="00B11E5B">
              <w:rPr>
                <w:rFonts w:ascii="宋体" w:eastAsia="宋体" w:hAnsi="宋体" w:cs="宋体" w:hint="eastAsia"/>
                <w:kern w:val="0"/>
                <w:sz w:val="20"/>
                <w:szCs w:val="20"/>
              </w:rPr>
              <w:t>该项分值</w:t>
            </w:r>
            <w:r w:rsidRPr="00B11E5B">
              <w:rPr>
                <w:rFonts w:ascii="宋体" w:eastAsia="宋体" w:hAnsi="宋体" w:cs="宋体"/>
                <w:kern w:val="0"/>
                <w:sz w:val="20"/>
                <w:szCs w:val="20"/>
              </w:rPr>
              <w:t>2分，按公式计算得分。市级债券资金到位率=(实际到位资金÷预算资金)×l00%；</w:t>
            </w:r>
          </w:p>
          <w:p w:rsidR="00B11E5B" w:rsidRPr="00B11E5B" w:rsidRDefault="00B11E5B" w:rsidP="00B11E5B">
            <w:pPr>
              <w:widowControl/>
              <w:jc w:val="left"/>
              <w:rPr>
                <w:rFonts w:ascii="宋体" w:eastAsia="宋体" w:hAnsi="宋体" w:cs="宋体"/>
                <w:kern w:val="0"/>
                <w:sz w:val="20"/>
                <w:szCs w:val="20"/>
              </w:rPr>
            </w:pPr>
            <w:r w:rsidRPr="00B11E5B">
              <w:rPr>
                <w:rFonts w:ascii="宋体" w:eastAsia="宋体" w:hAnsi="宋体" w:cs="宋体" w:hint="eastAsia"/>
                <w:kern w:val="0"/>
                <w:sz w:val="20"/>
                <w:szCs w:val="20"/>
              </w:rPr>
              <w:t>实际到位资金：一定时期（本年度或项目期）内落实到具体项目的资金。</w:t>
            </w:r>
            <w:r w:rsidRPr="00B11E5B">
              <w:rPr>
                <w:rFonts w:ascii="宋体" w:eastAsia="宋体" w:hAnsi="宋体" w:cs="宋体"/>
                <w:kern w:val="0"/>
                <w:sz w:val="20"/>
                <w:szCs w:val="20"/>
              </w:rPr>
              <w:t xml:space="preserve">                        </w:t>
            </w:r>
          </w:p>
          <w:p w:rsidR="00B11E5B" w:rsidRPr="00B11E5B" w:rsidRDefault="00B11E5B" w:rsidP="00B11E5B">
            <w:pPr>
              <w:widowControl/>
              <w:jc w:val="left"/>
              <w:rPr>
                <w:rFonts w:ascii="宋体" w:eastAsia="宋体" w:hAnsi="宋体" w:cs="宋体"/>
                <w:kern w:val="0"/>
                <w:sz w:val="20"/>
                <w:szCs w:val="20"/>
              </w:rPr>
            </w:pPr>
            <w:r w:rsidRPr="00B11E5B">
              <w:rPr>
                <w:rFonts w:ascii="宋体" w:eastAsia="宋体" w:hAnsi="宋体" w:cs="宋体" w:hint="eastAsia"/>
                <w:kern w:val="0"/>
                <w:sz w:val="20"/>
                <w:szCs w:val="20"/>
              </w:rPr>
              <w:t>预算资金：一定时期（本年度或项目期）内预算安排到具体项目的资金。</w:t>
            </w:r>
          </w:p>
          <w:p w:rsidR="00AD24FF" w:rsidRPr="00C66F18" w:rsidRDefault="00B11E5B" w:rsidP="00B11E5B">
            <w:pPr>
              <w:widowControl/>
              <w:jc w:val="left"/>
              <w:rPr>
                <w:rFonts w:ascii="宋体" w:eastAsia="宋体" w:hAnsi="宋体" w:cs="宋体"/>
                <w:kern w:val="0"/>
                <w:sz w:val="20"/>
                <w:szCs w:val="20"/>
              </w:rPr>
            </w:pPr>
            <w:r w:rsidRPr="00B11E5B">
              <w:rPr>
                <w:rFonts w:ascii="宋体" w:eastAsia="宋体" w:hAnsi="宋体" w:cs="宋体" w:hint="eastAsia"/>
                <w:kern w:val="0"/>
                <w:sz w:val="20"/>
                <w:szCs w:val="20"/>
              </w:rPr>
              <w:t>注：根据该项目资金管理办法规定，及财政事权和支出责任划分相关制度，分别考核中央、市级资金和区级资金的到位率</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24FF" w:rsidRPr="00C66F18" w:rsidRDefault="00AD24FF" w:rsidP="00AD24FF">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2</w:t>
            </w:r>
          </w:p>
        </w:tc>
        <w:tc>
          <w:tcPr>
            <w:tcW w:w="24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4FF" w:rsidRPr="00C66F18" w:rsidRDefault="00AD24FF" w:rsidP="00AD24FF">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根据《2021年第六批天津市政府债券西青区中医院项目情况》中列示的募集资金投向表该项目计划使用专项债券规模7,000万元，债券批复资金7,000万元，该项目得分2分。</w:t>
            </w:r>
          </w:p>
        </w:tc>
      </w:tr>
      <w:tr w:rsidR="00C66F18" w:rsidRPr="00C66F18" w:rsidTr="00C66F18">
        <w:trPr>
          <w:trHeight w:val="1500"/>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single" w:sz="4" w:space="0" w:color="auto"/>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tcBorders>
              <w:top w:val="nil"/>
              <w:left w:val="nil"/>
              <w:bottom w:val="nil"/>
              <w:right w:val="nil"/>
            </w:tcBorders>
            <w:shd w:val="clear" w:color="auto" w:fill="auto"/>
            <w:noWrap/>
            <w:vAlign w:val="center"/>
            <w:hideMark/>
          </w:tcPr>
          <w:p w:rsidR="00C66F18" w:rsidRPr="00C66F18" w:rsidRDefault="00C66F18" w:rsidP="00C66F18">
            <w:pPr>
              <w:widowControl/>
              <w:jc w:val="left"/>
              <w:rPr>
                <w:rFonts w:ascii="宋体" w:eastAsia="宋体" w:hAnsi="宋体" w:cs="宋体"/>
                <w:kern w:val="0"/>
                <w:sz w:val="20"/>
                <w:szCs w:val="20"/>
              </w:rPr>
            </w:pPr>
          </w:p>
        </w:tc>
      </w:tr>
      <w:tr w:rsidR="00C66F18" w:rsidRPr="00C66F18" w:rsidTr="00C66F18">
        <w:trPr>
          <w:trHeight w:val="960"/>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B102资金到位</w:t>
            </w:r>
            <w:r w:rsidRPr="00C66F18">
              <w:rPr>
                <w:rFonts w:ascii="宋体" w:eastAsia="宋体" w:hAnsi="宋体" w:cs="宋体" w:hint="eastAsia"/>
                <w:kern w:val="0"/>
                <w:sz w:val="20"/>
                <w:szCs w:val="20"/>
              </w:rPr>
              <w:br/>
              <w:t>及时率</w:t>
            </w:r>
          </w:p>
        </w:tc>
        <w:tc>
          <w:tcPr>
            <w:tcW w:w="0" w:type="auto"/>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2</w:t>
            </w:r>
          </w:p>
        </w:tc>
        <w:tc>
          <w:tcPr>
            <w:tcW w:w="1705"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及时到位资金与应到位资金的比率，用以反映和考核项目资金落实的及时性程度。</w:t>
            </w: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该项分值1分，存在一次不及时的情况扣0.5分，存在两次及两次以上不及时情况，不得分。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2</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该项目资金支付通过零余额账户划转，资金拨付时间与申请资金拨付基本同步。</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612"/>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B103预算执行率</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3</w:t>
            </w:r>
          </w:p>
        </w:tc>
        <w:tc>
          <w:tcPr>
            <w:tcW w:w="1705" w:type="dxa"/>
            <w:vMerge w:val="restart"/>
            <w:tcBorders>
              <w:top w:val="nil"/>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项目预算资金是否按照计划执行，用以反映或考核项目预算执行情况。</w:t>
            </w:r>
            <w:r w:rsidRPr="00C66F18">
              <w:rPr>
                <w:rFonts w:ascii="宋体" w:eastAsia="宋体" w:hAnsi="宋体" w:cs="宋体" w:hint="eastAsia"/>
                <w:kern w:val="0"/>
                <w:sz w:val="20"/>
                <w:szCs w:val="20"/>
              </w:rPr>
              <w:br/>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该项分值2分，按公式计算得分。</w:t>
            </w:r>
            <w:r w:rsidR="00B11E5B" w:rsidRPr="00C66F18">
              <w:rPr>
                <w:rFonts w:ascii="宋体" w:eastAsia="宋体" w:hAnsi="宋体" w:cs="宋体" w:hint="eastAsia"/>
                <w:kern w:val="0"/>
                <w:sz w:val="20"/>
                <w:szCs w:val="20"/>
              </w:rPr>
              <w:t>市级资金预算执行率=（实际支出资金÷实际到位资金)×100%；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1.94</w:t>
            </w:r>
          </w:p>
        </w:tc>
        <w:tc>
          <w:tcPr>
            <w:tcW w:w="2404" w:type="dxa"/>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该项目事迹债券批复资金7,000万元，实际项目支付资金4,535.38，该项目得分3*4535.38/7000=1.94分。</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648"/>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2404" w:type="dxa"/>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tcBorders>
              <w:top w:val="nil"/>
              <w:left w:val="nil"/>
              <w:bottom w:val="nil"/>
              <w:right w:val="nil"/>
            </w:tcBorders>
            <w:shd w:val="clear" w:color="auto" w:fill="auto"/>
            <w:noWrap/>
            <w:vAlign w:val="center"/>
            <w:hideMark/>
          </w:tcPr>
          <w:p w:rsidR="00C66F18" w:rsidRPr="00C66F18" w:rsidRDefault="00C66F18" w:rsidP="00C66F18">
            <w:pPr>
              <w:widowControl/>
              <w:jc w:val="left"/>
              <w:rPr>
                <w:rFonts w:ascii="宋体" w:eastAsia="宋体" w:hAnsi="宋体" w:cs="宋体"/>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B104资金使用</w:t>
            </w:r>
            <w:r w:rsidRPr="00C66F18">
              <w:rPr>
                <w:rFonts w:ascii="宋体" w:eastAsia="宋体" w:hAnsi="宋体" w:cs="宋体" w:hint="eastAsia"/>
                <w:kern w:val="0"/>
                <w:sz w:val="20"/>
                <w:szCs w:val="20"/>
              </w:rPr>
              <w:br/>
              <w:t>合规性</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9</w:t>
            </w:r>
          </w:p>
        </w:tc>
        <w:tc>
          <w:tcPr>
            <w:tcW w:w="1705" w:type="dxa"/>
            <w:vMerge w:val="restart"/>
            <w:tcBorders>
              <w:top w:val="nil"/>
              <w:left w:val="single" w:sz="4" w:space="0" w:color="auto"/>
              <w:bottom w:val="nil"/>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项目资金使用是否符合相关的财务管理制度规定，用以反映和考核项目资金的规范运行情况：</w:t>
            </w:r>
            <w:r w:rsidRPr="00C66F18">
              <w:rPr>
                <w:rFonts w:ascii="宋体" w:eastAsia="宋体" w:hAnsi="宋体" w:cs="宋体" w:hint="eastAsia"/>
                <w:kern w:val="0"/>
                <w:sz w:val="20"/>
                <w:szCs w:val="20"/>
              </w:rPr>
              <w:br/>
              <w:t>①是否符合国家财经法规和财务管理制度以及有关专项资金管理办法的规定；</w:t>
            </w:r>
            <w:r w:rsidRPr="00C66F18">
              <w:rPr>
                <w:rFonts w:ascii="宋体" w:eastAsia="宋体" w:hAnsi="宋体" w:cs="宋体" w:hint="eastAsia"/>
                <w:kern w:val="0"/>
                <w:sz w:val="20"/>
                <w:szCs w:val="20"/>
              </w:rPr>
              <w:br/>
              <w:t>②资金的拨付是否有完整的审批程序和手续；</w:t>
            </w:r>
            <w:r w:rsidRPr="00C66F18">
              <w:rPr>
                <w:rFonts w:ascii="宋体" w:eastAsia="宋体" w:hAnsi="宋体" w:cs="宋体" w:hint="eastAsia"/>
                <w:kern w:val="0"/>
                <w:sz w:val="20"/>
                <w:szCs w:val="20"/>
              </w:rPr>
              <w:br/>
              <w:t>③是否符合项目预算批复或合同规定的用途；</w:t>
            </w:r>
            <w:r w:rsidRPr="00C66F18">
              <w:rPr>
                <w:rFonts w:ascii="宋体" w:eastAsia="宋体" w:hAnsi="宋体" w:cs="宋体" w:hint="eastAsia"/>
                <w:kern w:val="0"/>
                <w:sz w:val="20"/>
                <w:szCs w:val="20"/>
              </w:rPr>
              <w:br/>
              <w:t>④是否存在资金截留、挤占、挪用、虚列支出等情况；</w:t>
            </w:r>
            <w:r w:rsidRPr="00C66F18">
              <w:rPr>
                <w:rFonts w:ascii="宋体" w:eastAsia="宋体" w:hAnsi="宋体" w:cs="宋体" w:hint="eastAsia"/>
                <w:kern w:val="0"/>
                <w:sz w:val="20"/>
                <w:szCs w:val="20"/>
              </w:rPr>
              <w:br/>
              <w:t>⑤是否按照规定处理结余、结转资金；</w:t>
            </w:r>
            <w:r w:rsidRPr="00C66F18">
              <w:rPr>
                <w:rFonts w:ascii="宋体" w:eastAsia="宋体" w:hAnsi="宋体" w:cs="宋体" w:hint="eastAsia"/>
                <w:kern w:val="0"/>
                <w:sz w:val="20"/>
                <w:szCs w:val="20"/>
              </w:rPr>
              <w:br/>
              <w:t>⑥是否做到政府采购应采尽采；</w:t>
            </w:r>
            <w:r w:rsidRPr="00C66F18">
              <w:rPr>
                <w:rFonts w:ascii="宋体" w:eastAsia="宋体" w:hAnsi="宋体" w:cs="宋体" w:hint="eastAsia"/>
                <w:kern w:val="0"/>
                <w:sz w:val="20"/>
                <w:szCs w:val="20"/>
              </w:rPr>
              <w:br/>
            </w:r>
            <w:r w:rsidRPr="00C66F18">
              <w:rPr>
                <w:rFonts w:ascii="宋体" w:eastAsia="宋体" w:hAnsi="宋体" w:cs="宋体" w:hint="eastAsia"/>
                <w:b/>
                <w:bCs/>
                <w:kern w:val="0"/>
                <w:sz w:val="20"/>
                <w:szCs w:val="20"/>
              </w:rPr>
              <w:t xml:space="preserve">注：在审计、巡视、财政检查等报告中提出有涉及本项的重大违纪行为一次性扣除5分。 </w:t>
            </w:r>
            <w:r w:rsidRPr="00C66F18">
              <w:rPr>
                <w:rFonts w:ascii="宋体" w:eastAsia="宋体" w:hAnsi="宋体"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该项分值1.5分。结果为“是”得1.5分，结果为“否”得0分。</w:t>
            </w:r>
          </w:p>
        </w:tc>
        <w:tc>
          <w:tcPr>
            <w:tcW w:w="850" w:type="dxa"/>
            <w:tcBorders>
              <w:top w:val="nil"/>
              <w:left w:val="nil"/>
              <w:bottom w:val="nil"/>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1.5</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符合国家财经法规和财务管理制度以及有关专项资金管理办法的规定。</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该项分值1.5分。结果为“是”得1.5分，结果为“否”得0分。</w:t>
            </w:r>
          </w:p>
        </w:tc>
        <w:tc>
          <w:tcPr>
            <w:tcW w:w="850" w:type="dxa"/>
            <w:tcBorders>
              <w:top w:val="single" w:sz="4" w:space="0" w:color="auto"/>
              <w:left w:val="nil"/>
              <w:bottom w:val="nil"/>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1.5</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资金的拨付有上级财政批复文件。</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该项分值1.5分。结果为“是”得1.5分，结果为“否”得0分。</w:t>
            </w:r>
          </w:p>
        </w:tc>
        <w:tc>
          <w:tcPr>
            <w:tcW w:w="850" w:type="dxa"/>
            <w:tcBorders>
              <w:top w:val="single" w:sz="4" w:space="0" w:color="auto"/>
              <w:left w:val="nil"/>
              <w:bottom w:val="nil"/>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1.5</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符合项目预算批复或合同规定的用途。</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该项分值1.5分。结果为“是”得1.5分，结果为“否”得0分。</w:t>
            </w:r>
          </w:p>
        </w:tc>
        <w:tc>
          <w:tcPr>
            <w:tcW w:w="850" w:type="dxa"/>
            <w:tcBorders>
              <w:top w:val="single" w:sz="4" w:space="0" w:color="auto"/>
              <w:left w:val="nil"/>
              <w:bottom w:val="nil"/>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1.5</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未见资金截留、挤占、挪用、虚列支出等情况。</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该项分值1.5分。结果为“是”得1.5分，结果为“否”得0分。</w:t>
            </w:r>
          </w:p>
        </w:tc>
        <w:tc>
          <w:tcPr>
            <w:tcW w:w="850" w:type="dxa"/>
            <w:tcBorders>
              <w:top w:val="single" w:sz="4" w:space="0" w:color="auto"/>
              <w:left w:val="nil"/>
              <w:bottom w:val="nil"/>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1.5</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该项目按照规定处理结余、结转资金。</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该项分值1.5分。结果为“是”得1.5分，结果为“否”得0分。</w:t>
            </w:r>
          </w:p>
        </w:tc>
        <w:tc>
          <w:tcPr>
            <w:tcW w:w="850" w:type="dxa"/>
            <w:tcBorders>
              <w:top w:val="single" w:sz="4" w:space="0" w:color="auto"/>
              <w:left w:val="nil"/>
              <w:bottom w:val="nil"/>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1.5</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该项目采用EPC模式，全过程为政府采购。</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B2组织实施</w:t>
            </w:r>
            <w:r w:rsidRPr="00C66F18">
              <w:rPr>
                <w:rFonts w:ascii="宋体" w:eastAsia="宋体" w:hAnsi="宋体" w:cs="宋体" w:hint="eastAsia"/>
                <w:kern w:val="0"/>
                <w:sz w:val="20"/>
                <w:szCs w:val="20"/>
              </w:rPr>
              <w:br/>
              <w:t>（19分）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B201管理制度</w:t>
            </w:r>
            <w:r w:rsidRPr="00C66F18">
              <w:rPr>
                <w:rFonts w:ascii="宋体" w:eastAsia="宋体" w:hAnsi="宋体" w:cs="宋体" w:hint="eastAsia"/>
                <w:kern w:val="0"/>
                <w:sz w:val="20"/>
                <w:szCs w:val="20"/>
              </w:rPr>
              <w:br/>
              <w:t>健全性</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4</w:t>
            </w:r>
          </w:p>
        </w:tc>
        <w:tc>
          <w:tcPr>
            <w:tcW w:w="17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项目实施单位的财务和业务管理制度是否健全，用以反映和考核财务和业务管理制度对项目顺利实施的保障情况：</w:t>
            </w:r>
            <w:r w:rsidRPr="00C66F18">
              <w:rPr>
                <w:rFonts w:ascii="宋体" w:eastAsia="宋体" w:hAnsi="宋体" w:cs="宋体" w:hint="eastAsia"/>
                <w:kern w:val="0"/>
                <w:sz w:val="20"/>
                <w:szCs w:val="20"/>
              </w:rPr>
              <w:br/>
              <w:t>①是否已制定或具有相应的财务和业务管理制度，与上位法要求是否相符，侧重点是否明细；</w:t>
            </w:r>
            <w:r w:rsidRPr="00C66F18">
              <w:rPr>
                <w:rFonts w:ascii="宋体" w:eastAsia="宋体" w:hAnsi="宋体" w:cs="宋体" w:hint="eastAsia"/>
                <w:kern w:val="0"/>
                <w:sz w:val="20"/>
                <w:szCs w:val="20"/>
              </w:rPr>
              <w:br/>
              <w:t>②财务和业务管理制度是否合法、合规、完整。</w:t>
            </w:r>
            <w:r w:rsidRPr="00C66F18">
              <w:rPr>
                <w:rFonts w:ascii="宋体" w:eastAsia="宋体" w:hAnsi="宋体" w:cs="宋体" w:hint="eastAsia"/>
                <w:kern w:val="0"/>
                <w:sz w:val="20"/>
                <w:szCs w:val="20"/>
              </w:rPr>
              <w:br/>
              <w:t>注：从项目申报、项目实施、项目结项、项目后续等4个环节的管理需要评价项目管理制度的完整性。</w:t>
            </w: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该项分值2分，根据实际情况打分。</w:t>
            </w:r>
          </w:p>
        </w:tc>
        <w:tc>
          <w:tcPr>
            <w:tcW w:w="850" w:type="dxa"/>
            <w:tcBorders>
              <w:top w:val="single" w:sz="4" w:space="0" w:color="auto"/>
              <w:left w:val="nil"/>
              <w:bottom w:val="nil"/>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被评价单位未提供关于业务层面关于大额项目管理相关制度，扣1分。</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single" w:sz="4" w:space="0" w:color="auto"/>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该项分值2分，根据实际情况打分。</w:t>
            </w:r>
          </w:p>
        </w:tc>
        <w:tc>
          <w:tcPr>
            <w:tcW w:w="850" w:type="dxa"/>
            <w:tcBorders>
              <w:top w:val="single" w:sz="4" w:space="0" w:color="auto"/>
              <w:left w:val="nil"/>
              <w:bottom w:val="nil"/>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2B1FAB" w:rsidP="00C66F18">
            <w:pPr>
              <w:widowControl/>
              <w:jc w:val="left"/>
              <w:rPr>
                <w:rFonts w:ascii="宋体" w:eastAsia="宋体" w:hAnsi="宋体" w:cs="宋体"/>
                <w:kern w:val="0"/>
                <w:sz w:val="20"/>
                <w:szCs w:val="20"/>
              </w:rPr>
            </w:pPr>
            <w:r w:rsidRPr="002B1FAB">
              <w:rPr>
                <w:rFonts w:ascii="宋体" w:eastAsia="宋体" w:hAnsi="宋体" w:cs="宋体" w:hint="eastAsia"/>
                <w:kern w:val="0"/>
                <w:sz w:val="20"/>
                <w:szCs w:val="20"/>
              </w:rPr>
              <w:t>该项目暂未按进度完工，被评价单位未提供关于未完工项目的应对方案，扣</w:t>
            </w:r>
            <w:r w:rsidRPr="002B1FAB">
              <w:rPr>
                <w:rFonts w:ascii="宋体" w:eastAsia="宋体" w:hAnsi="宋体" w:cs="宋体"/>
                <w:kern w:val="0"/>
                <w:sz w:val="20"/>
                <w:szCs w:val="20"/>
              </w:rPr>
              <w:t>1分</w:t>
            </w:r>
            <w:r w:rsidRPr="002B1FAB">
              <w:rPr>
                <w:rFonts w:ascii="宋体" w:eastAsia="宋体" w:hAnsi="宋体" w:cs="宋体" w:hint="eastAsia"/>
                <w:kern w:val="0"/>
                <w:sz w:val="20"/>
                <w:szCs w:val="20"/>
              </w:rPr>
              <w:t>。</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B202制度执行</w:t>
            </w:r>
            <w:r w:rsidRPr="00C66F18">
              <w:rPr>
                <w:rFonts w:ascii="宋体" w:eastAsia="宋体" w:hAnsi="宋体" w:cs="宋体" w:hint="eastAsia"/>
                <w:kern w:val="0"/>
                <w:sz w:val="20"/>
                <w:szCs w:val="20"/>
              </w:rPr>
              <w:br/>
              <w:t>有效性</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4</w:t>
            </w:r>
          </w:p>
        </w:tc>
        <w:tc>
          <w:tcPr>
            <w:tcW w:w="1705" w:type="dxa"/>
            <w:vMerge w:val="restart"/>
            <w:tcBorders>
              <w:top w:val="nil"/>
              <w:left w:val="single" w:sz="4" w:space="0" w:color="auto"/>
              <w:bottom w:val="nil"/>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评价项目期间，项目工作流程的合规性：</w:t>
            </w:r>
            <w:r w:rsidRPr="00C66F18">
              <w:rPr>
                <w:rFonts w:ascii="宋体" w:eastAsia="宋体" w:hAnsi="宋体" w:cs="宋体" w:hint="eastAsia"/>
                <w:kern w:val="0"/>
                <w:sz w:val="20"/>
                <w:szCs w:val="20"/>
              </w:rPr>
              <w:br/>
              <w:t>①是否遵守相关法律法规和相关管理规定；</w:t>
            </w:r>
            <w:r w:rsidRPr="00C66F18">
              <w:rPr>
                <w:rFonts w:ascii="宋体" w:eastAsia="宋体" w:hAnsi="宋体" w:cs="宋体" w:hint="eastAsia"/>
                <w:kern w:val="0"/>
                <w:sz w:val="20"/>
                <w:szCs w:val="20"/>
              </w:rPr>
              <w:br/>
              <w:t>②项目资金支付手续是否完备；</w:t>
            </w:r>
            <w:r w:rsidRPr="00C66F18">
              <w:rPr>
                <w:rFonts w:ascii="宋体" w:eastAsia="宋体" w:hAnsi="宋体" w:cs="宋体" w:hint="eastAsia"/>
                <w:kern w:val="0"/>
                <w:sz w:val="20"/>
                <w:szCs w:val="20"/>
              </w:rPr>
              <w:br/>
              <w:t>③项目合同书、验收报告、技术鉴定等资料是否齐全并及时归档；</w:t>
            </w:r>
            <w:r w:rsidRPr="00C66F18">
              <w:rPr>
                <w:rFonts w:ascii="宋体" w:eastAsia="宋体" w:hAnsi="宋体" w:cs="宋体" w:hint="eastAsia"/>
                <w:kern w:val="0"/>
                <w:sz w:val="20"/>
                <w:szCs w:val="20"/>
              </w:rPr>
              <w:br/>
              <w:t>④项目实施的人员条件、场地设备、信息支撑等是否落实到位。</w:t>
            </w: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该项分值1分。结果为“是”得1分，结果为“否”得0分。</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遵守相关法律法规和相关管理规定。</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该项分值1分，支付手续完备得1分，手续不完备得0分。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1</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资金的支付有经党委会审议及主管领导签字</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该项分值1分，根据实际情况打分。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1</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项目过程资料齐备，归档及时。</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nil"/>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该项分值1分，根据实际情况打分。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0</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该项目未按节点完工，该项不得分。</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B203采购流程规范性</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3</w:t>
            </w:r>
          </w:p>
        </w:tc>
        <w:tc>
          <w:tcPr>
            <w:tcW w:w="1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主要评价招投标及采购过程的规范性。</w:t>
            </w: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该项分值1.5分，根据实际情况打分。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1.5</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该项目可研工作规范。</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该项分值1.5分，根据实际情况打分。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1.5</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经审查该项目招投标过程规范文件齐备。</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B204运行保障</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8</w:t>
            </w:r>
          </w:p>
        </w:tc>
        <w:tc>
          <w:tcPr>
            <w:tcW w:w="1705" w:type="dxa"/>
            <w:vMerge w:val="restart"/>
            <w:tcBorders>
              <w:top w:val="nil"/>
              <w:left w:val="single" w:sz="4" w:space="0" w:color="auto"/>
              <w:bottom w:val="single" w:sz="4" w:space="0" w:color="000000"/>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用以反映和考评部门（单位）及下属机构机构运行保障情况：</w:t>
            </w:r>
            <w:r w:rsidRPr="00C66F18">
              <w:rPr>
                <w:rFonts w:ascii="宋体" w:eastAsia="宋体" w:hAnsi="宋体" w:cs="宋体" w:hint="eastAsia"/>
                <w:kern w:val="0"/>
                <w:sz w:val="20"/>
                <w:szCs w:val="20"/>
              </w:rPr>
              <w:br/>
              <w:t>1.人员编制和预算能否保障机构正常运行并且不存在冗余；</w:t>
            </w:r>
            <w:r w:rsidRPr="00C66F18">
              <w:rPr>
                <w:rFonts w:ascii="宋体" w:eastAsia="宋体" w:hAnsi="宋体" w:cs="宋体" w:hint="eastAsia"/>
                <w:kern w:val="0"/>
                <w:sz w:val="20"/>
                <w:szCs w:val="20"/>
              </w:rPr>
              <w:br/>
              <w:t>2.财务核算清晰，是否合理追加日常经费预算；</w:t>
            </w:r>
            <w:r w:rsidRPr="00C66F18">
              <w:rPr>
                <w:rFonts w:ascii="宋体" w:eastAsia="宋体" w:hAnsi="宋体" w:cs="宋体" w:hint="eastAsia"/>
                <w:kern w:val="0"/>
                <w:sz w:val="20"/>
                <w:szCs w:val="20"/>
              </w:rPr>
              <w:br/>
              <w:t>3.有无基本职能未履行情况；</w:t>
            </w:r>
            <w:r w:rsidRPr="00C66F18">
              <w:rPr>
                <w:rFonts w:ascii="宋体" w:eastAsia="宋体" w:hAnsi="宋体" w:cs="宋体" w:hint="eastAsia"/>
                <w:kern w:val="0"/>
                <w:sz w:val="20"/>
                <w:szCs w:val="20"/>
              </w:rPr>
              <w:br/>
              <w:t>4.运行维护管理：运行维护。</w:t>
            </w: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该项分值2分。根据实际情况打分。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2</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人员编制和预算能保障机构正常运行。</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该项分值2分。根据实际情况打分。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2</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未发现经费冗余现象。</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该项分值2分。根据实际情况打分。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kern w:val="0"/>
                <w:sz w:val="20"/>
                <w:szCs w:val="20"/>
              </w:rPr>
            </w:pPr>
            <w:r w:rsidRPr="00C66F18">
              <w:rPr>
                <w:rFonts w:ascii="宋体" w:eastAsia="宋体" w:hAnsi="宋体" w:cs="宋体" w:hint="eastAsia"/>
                <w:kern w:val="0"/>
                <w:sz w:val="20"/>
                <w:szCs w:val="20"/>
              </w:rPr>
              <w:t>2</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基本职能履行情况较好。</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r w:rsidR="00C66F18" w:rsidRPr="00C66F18" w:rsidTr="00C66F1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705" w:type="dxa"/>
            <w:vMerge/>
            <w:tcBorders>
              <w:top w:val="nil"/>
              <w:left w:val="single" w:sz="4" w:space="0" w:color="auto"/>
              <w:bottom w:val="single" w:sz="4" w:space="0" w:color="000000"/>
              <w:right w:val="single" w:sz="4" w:space="0" w:color="auto"/>
            </w:tcBorders>
            <w:vAlign w:val="center"/>
            <w:hideMark/>
          </w:tcPr>
          <w:p w:rsidR="00C66F18" w:rsidRPr="00C66F18" w:rsidRDefault="00C66F18" w:rsidP="00C66F18">
            <w:pPr>
              <w:widowControl/>
              <w:jc w:val="left"/>
              <w:rPr>
                <w:rFonts w:ascii="宋体" w:eastAsia="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kern w:val="0"/>
                <w:sz w:val="20"/>
                <w:szCs w:val="20"/>
              </w:rPr>
            </w:pPr>
            <w:r w:rsidRPr="00C66F18">
              <w:rPr>
                <w:rFonts w:ascii="宋体" w:eastAsia="宋体" w:hAnsi="宋体" w:cs="宋体" w:hint="eastAsia"/>
                <w:kern w:val="0"/>
                <w:sz w:val="20"/>
                <w:szCs w:val="20"/>
              </w:rPr>
              <w:t>该项分值2分。根据实际情况打分。</w:t>
            </w:r>
          </w:p>
        </w:tc>
        <w:tc>
          <w:tcPr>
            <w:tcW w:w="850"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center"/>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1</w:t>
            </w:r>
          </w:p>
        </w:tc>
        <w:tc>
          <w:tcPr>
            <w:tcW w:w="2404" w:type="dxa"/>
            <w:tcBorders>
              <w:top w:val="nil"/>
              <w:left w:val="nil"/>
              <w:bottom w:val="single" w:sz="4" w:space="0" w:color="auto"/>
              <w:right w:val="single" w:sz="4" w:space="0" w:color="auto"/>
            </w:tcBorders>
            <w:shd w:val="clear" w:color="auto" w:fill="auto"/>
            <w:vAlign w:val="center"/>
            <w:hideMark/>
          </w:tcPr>
          <w:p w:rsidR="00C66F18" w:rsidRPr="00C66F18" w:rsidRDefault="00C66F18" w:rsidP="00C66F18">
            <w:pPr>
              <w:widowControl/>
              <w:jc w:val="left"/>
              <w:rPr>
                <w:rFonts w:ascii="宋体" w:eastAsia="宋体" w:hAnsi="宋体" w:cs="宋体"/>
                <w:color w:val="000000"/>
                <w:kern w:val="0"/>
                <w:sz w:val="20"/>
                <w:szCs w:val="20"/>
              </w:rPr>
            </w:pPr>
            <w:r w:rsidRPr="00C66F18">
              <w:rPr>
                <w:rFonts w:ascii="宋体" w:eastAsia="宋体" w:hAnsi="宋体" w:cs="宋体" w:hint="eastAsia"/>
                <w:color w:val="000000"/>
                <w:kern w:val="0"/>
                <w:sz w:val="20"/>
                <w:szCs w:val="20"/>
              </w:rPr>
              <w:t>该项目尚未完工，本项扣一半分数，得1分。</w:t>
            </w:r>
          </w:p>
        </w:tc>
        <w:tc>
          <w:tcPr>
            <w:tcW w:w="0" w:type="auto"/>
            <w:vAlign w:val="center"/>
            <w:hideMark/>
          </w:tcPr>
          <w:p w:rsidR="00C66F18" w:rsidRPr="00C66F18" w:rsidRDefault="00C66F18" w:rsidP="00C66F18">
            <w:pPr>
              <w:widowControl/>
              <w:jc w:val="left"/>
              <w:rPr>
                <w:rFonts w:ascii="Times New Roman" w:eastAsia="Times New Roman" w:hAnsi="Times New Roman" w:cs="Times New Roman"/>
                <w:kern w:val="0"/>
                <w:sz w:val="20"/>
                <w:szCs w:val="20"/>
              </w:rPr>
            </w:pPr>
          </w:p>
        </w:tc>
      </w:tr>
    </w:tbl>
    <w:p w:rsidR="00C66F18" w:rsidRPr="00C66F18" w:rsidRDefault="00C66F18" w:rsidP="008B303D">
      <w:pPr>
        <w:snapToGrid w:val="0"/>
        <w:spacing w:beforeLines="50" w:line="360" w:lineRule="auto"/>
        <w:ind w:firstLineChars="200" w:firstLine="482"/>
        <w:rPr>
          <w:rFonts w:ascii="Times New Roman" w:eastAsia="宋体" w:hAnsi="Times New Roman" w:cs="Times New Roman"/>
          <w:b/>
          <w:bCs/>
          <w:sz w:val="24"/>
          <w:szCs w:val="24"/>
        </w:rPr>
      </w:pPr>
    </w:p>
    <w:p w:rsidR="00B75400" w:rsidRDefault="00620880" w:rsidP="008B303D">
      <w:pPr>
        <w:snapToGrid w:val="0"/>
        <w:spacing w:beforeLines="50"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2.1</w:t>
      </w:r>
      <w:r w:rsidR="000B294F">
        <w:rPr>
          <w:rFonts w:ascii="Times New Roman" w:eastAsia="宋体" w:hAnsi="Times New Roman" w:cs="Times New Roman" w:hint="eastAsia"/>
          <w:b/>
          <w:bCs/>
          <w:sz w:val="24"/>
          <w:szCs w:val="24"/>
        </w:rPr>
        <w:t>资金</w:t>
      </w:r>
      <w:r>
        <w:rPr>
          <w:rFonts w:ascii="Times New Roman" w:eastAsia="宋体" w:hAnsi="Times New Roman" w:cs="Times New Roman"/>
          <w:b/>
          <w:bCs/>
          <w:sz w:val="24"/>
          <w:szCs w:val="24"/>
        </w:rPr>
        <w:t>管理</w:t>
      </w:r>
    </w:p>
    <w:p w:rsidR="00B75400" w:rsidRDefault="00620880">
      <w:pPr>
        <w:snapToGrid w:val="0"/>
        <w:spacing w:line="360" w:lineRule="auto"/>
        <w:ind w:firstLineChars="200" w:firstLine="482"/>
        <w:rPr>
          <w:rFonts w:ascii="Times New Roman" w:eastAsia="宋体" w:hAnsi="Times New Roman" w:cs="Times New Roman"/>
          <w:b/>
          <w:bCs/>
          <w:sz w:val="24"/>
          <w:szCs w:val="24"/>
          <w:highlight w:val="yellow"/>
        </w:rPr>
      </w:pPr>
      <w:r>
        <w:rPr>
          <w:rFonts w:ascii="Times New Roman" w:eastAsia="宋体" w:hAnsi="Times New Roman" w:cs="Times New Roman"/>
          <w:b/>
          <w:bCs/>
          <w:sz w:val="24"/>
          <w:szCs w:val="24"/>
        </w:rPr>
        <w:t>B101</w:t>
      </w:r>
      <w:r w:rsidR="000B294F">
        <w:rPr>
          <w:rFonts w:ascii="Times New Roman" w:eastAsia="宋体" w:hAnsi="Times New Roman" w:cs="Times New Roman" w:hint="eastAsia"/>
          <w:b/>
          <w:bCs/>
          <w:sz w:val="24"/>
          <w:szCs w:val="24"/>
        </w:rPr>
        <w:t>资金到位率</w:t>
      </w:r>
    </w:p>
    <w:p w:rsidR="000B294F" w:rsidRPr="000B294F" w:rsidRDefault="00620880" w:rsidP="000B294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该指标主要反映项目</w:t>
      </w:r>
      <w:r w:rsidR="000B294F" w:rsidRPr="000B294F">
        <w:rPr>
          <w:rFonts w:ascii="Times New Roman" w:eastAsia="宋体" w:hAnsi="Times New Roman" w:cs="Times New Roman" w:hint="eastAsia"/>
          <w:sz w:val="24"/>
          <w:szCs w:val="24"/>
        </w:rPr>
        <w:t>实际到位资金与预算资金的比率，用以反映和考核资金落实情况对项目实施的总体保障程度。</w:t>
      </w:r>
    </w:p>
    <w:p w:rsidR="000B294F" w:rsidRPr="000B294F" w:rsidRDefault="000B294F" w:rsidP="000B294F">
      <w:pPr>
        <w:snapToGrid w:val="0"/>
        <w:spacing w:line="360" w:lineRule="auto"/>
        <w:ind w:firstLineChars="200" w:firstLine="480"/>
        <w:rPr>
          <w:rFonts w:ascii="Times New Roman" w:eastAsia="宋体" w:hAnsi="Times New Roman" w:cs="Times New Roman"/>
          <w:sz w:val="24"/>
          <w:szCs w:val="24"/>
        </w:rPr>
      </w:pPr>
      <w:r w:rsidRPr="000B294F">
        <w:rPr>
          <w:rFonts w:ascii="Times New Roman" w:eastAsia="宋体" w:hAnsi="Times New Roman" w:cs="Times New Roman" w:hint="eastAsia"/>
          <w:sz w:val="24"/>
          <w:szCs w:val="24"/>
        </w:rPr>
        <w:t>市级债券资金到位率</w:t>
      </w:r>
      <w:r w:rsidRPr="000B294F">
        <w:rPr>
          <w:rFonts w:ascii="Times New Roman" w:eastAsia="宋体" w:hAnsi="Times New Roman" w:cs="Times New Roman"/>
          <w:sz w:val="24"/>
          <w:szCs w:val="24"/>
        </w:rPr>
        <w:t>=(</w:t>
      </w:r>
      <w:r w:rsidRPr="000B294F">
        <w:rPr>
          <w:rFonts w:ascii="Times New Roman" w:eastAsia="宋体" w:hAnsi="Times New Roman" w:cs="Times New Roman"/>
          <w:sz w:val="24"/>
          <w:szCs w:val="24"/>
        </w:rPr>
        <w:t>实际到位资金</w:t>
      </w:r>
      <w:r w:rsidRPr="000B294F">
        <w:rPr>
          <w:rFonts w:ascii="Times New Roman" w:eastAsia="宋体" w:hAnsi="Times New Roman" w:cs="Times New Roman"/>
          <w:sz w:val="24"/>
          <w:szCs w:val="24"/>
        </w:rPr>
        <w:t>÷</w:t>
      </w:r>
      <w:r w:rsidRPr="000B294F">
        <w:rPr>
          <w:rFonts w:ascii="Times New Roman" w:eastAsia="宋体" w:hAnsi="Times New Roman" w:cs="Times New Roman"/>
          <w:sz w:val="24"/>
          <w:szCs w:val="24"/>
        </w:rPr>
        <w:t>预算资金</w:t>
      </w:r>
      <w:r w:rsidRPr="000B294F">
        <w:rPr>
          <w:rFonts w:ascii="Times New Roman" w:eastAsia="宋体" w:hAnsi="Times New Roman" w:cs="Times New Roman"/>
          <w:sz w:val="24"/>
          <w:szCs w:val="24"/>
        </w:rPr>
        <w:t>)×l00%</w:t>
      </w:r>
      <w:r w:rsidRPr="000B294F">
        <w:rPr>
          <w:rFonts w:ascii="Times New Roman" w:eastAsia="宋体" w:hAnsi="Times New Roman" w:cs="Times New Roman"/>
          <w:sz w:val="24"/>
          <w:szCs w:val="24"/>
        </w:rPr>
        <w:t>；</w:t>
      </w:r>
    </w:p>
    <w:p w:rsidR="00B75400" w:rsidRDefault="000B294F" w:rsidP="000B294F">
      <w:pPr>
        <w:snapToGrid w:val="0"/>
        <w:spacing w:line="360" w:lineRule="auto"/>
        <w:ind w:firstLineChars="200" w:firstLine="480"/>
        <w:rPr>
          <w:rFonts w:ascii="Times New Roman" w:eastAsia="宋体" w:hAnsi="Times New Roman" w:cs="Times New Roman"/>
          <w:sz w:val="24"/>
          <w:szCs w:val="24"/>
        </w:rPr>
      </w:pPr>
      <w:r w:rsidRPr="000B294F">
        <w:rPr>
          <w:rFonts w:ascii="Times New Roman" w:eastAsia="宋体" w:hAnsi="Times New Roman" w:cs="Times New Roman" w:hint="eastAsia"/>
          <w:sz w:val="24"/>
          <w:szCs w:val="24"/>
        </w:rPr>
        <w:t>实际到位资金：一定时期（本年度或项目期）内落实到具体项目的资金。</w:t>
      </w:r>
      <w:r w:rsidRPr="000B294F">
        <w:rPr>
          <w:rFonts w:ascii="Times New Roman" w:eastAsia="宋体" w:hAnsi="Times New Roman" w:cs="Times New Roman"/>
          <w:sz w:val="24"/>
          <w:szCs w:val="24"/>
        </w:rPr>
        <w:t xml:space="preserve">                </w:t>
      </w:r>
    </w:p>
    <w:p w:rsidR="000B294F" w:rsidRDefault="000B294F">
      <w:pPr>
        <w:snapToGrid w:val="0"/>
        <w:spacing w:line="360" w:lineRule="auto"/>
        <w:ind w:firstLineChars="200" w:firstLine="480"/>
        <w:rPr>
          <w:rFonts w:ascii="Times New Roman" w:eastAsia="宋体" w:hAnsi="Times New Roman" w:cs="Times New Roman"/>
          <w:sz w:val="24"/>
          <w:szCs w:val="24"/>
        </w:rPr>
      </w:pPr>
      <w:r w:rsidRPr="000B294F">
        <w:rPr>
          <w:rFonts w:ascii="Times New Roman" w:eastAsia="宋体" w:hAnsi="Times New Roman" w:cs="Times New Roman" w:hint="eastAsia"/>
          <w:sz w:val="24"/>
          <w:szCs w:val="24"/>
        </w:rPr>
        <w:t>根据《</w:t>
      </w:r>
      <w:r w:rsidRPr="000B294F">
        <w:rPr>
          <w:rFonts w:ascii="Times New Roman" w:eastAsia="宋体" w:hAnsi="Times New Roman" w:cs="Times New Roman"/>
          <w:sz w:val="24"/>
          <w:szCs w:val="24"/>
        </w:rPr>
        <w:t>2021</w:t>
      </w:r>
      <w:r w:rsidRPr="000B294F">
        <w:rPr>
          <w:rFonts w:ascii="Times New Roman" w:eastAsia="宋体" w:hAnsi="Times New Roman" w:cs="Times New Roman"/>
          <w:sz w:val="24"/>
          <w:szCs w:val="24"/>
        </w:rPr>
        <w:t>年第六批天津市政府债券西青区中医院项目情况》中列示的募集资金投向表该项目计划使用专项债券规模</w:t>
      </w:r>
      <w:r w:rsidRPr="000B294F">
        <w:rPr>
          <w:rFonts w:ascii="Times New Roman" w:eastAsia="宋体" w:hAnsi="Times New Roman" w:cs="Times New Roman"/>
          <w:sz w:val="24"/>
          <w:szCs w:val="24"/>
        </w:rPr>
        <w:t>7,000</w:t>
      </w:r>
      <w:r w:rsidRPr="000B294F">
        <w:rPr>
          <w:rFonts w:ascii="Times New Roman" w:eastAsia="宋体" w:hAnsi="Times New Roman" w:cs="Times New Roman"/>
          <w:sz w:val="24"/>
          <w:szCs w:val="24"/>
        </w:rPr>
        <w:t>万元，债券批复资金</w:t>
      </w:r>
      <w:r w:rsidRPr="000B294F">
        <w:rPr>
          <w:rFonts w:ascii="Times New Roman" w:eastAsia="宋体" w:hAnsi="Times New Roman" w:cs="Times New Roman"/>
          <w:sz w:val="24"/>
          <w:szCs w:val="24"/>
        </w:rPr>
        <w:t>7,000</w:t>
      </w:r>
      <w:r w:rsidRPr="000B294F">
        <w:rPr>
          <w:rFonts w:ascii="Times New Roman" w:eastAsia="宋体" w:hAnsi="Times New Roman" w:cs="Times New Roman"/>
          <w:sz w:val="24"/>
          <w:szCs w:val="24"/>
        </w:rPr>
        <w:t>万元。</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0B294F">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sidR="000B294F">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B102</w:t>
      </w:r>
      <w:r w:rsidR="000B294F">
        <w:rPr>
          <w:rFonts w:ascii="Times New Roman" w:eastAsia="宋体" w:hAnsi="Times New Roman" w:cs="Times New Roman" w:hint="eastAsia"/>
          <w:b/>
          <w:bCs/>
          <w:sz w:val="24"/>
          <w:szCs w:val="24"/>
        </w:rPr>
        <w:t>资金到位及时</w:t>
      </w:r>
      <w:r>
        <w:rPr>
          <w:rFonts w:ascii="Times New Roman" w:eastAsia="宋体" w:hAnsi="Times New Roman" w:cs="Times New Roman"/>
          <w:b/>
          <w:bCs/>
          <w:sz w:val="24"/>
          <w:szCs w:val="24"/>
        </w:rPr>
        <w:t>率</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sidR="000B294F" w:rsidRPr="000B294F">
        <w:rPr>
          <w:rFonts w:ascii="Times New Roman" w:eastAsia="宋体" w:hAnsi="Times New Roman" w:cs="Times New Roman" w:hint="eastAsia"/>
          <w:sz w:val="24"/>
          <w:szCs w:val="24"/>
        </w:rPr>
        <w:t>及时到位资金与应到位资金的比率，用以反映和考核项目资金落实的及时性程度。</w:t>
      </w:r>
    </w:p>
    <w:p w:rsidR="00B75400" w:rsidRDefault="000B294F">
      <w:pPr>
        <w:snapToGrid w:val="0"/>
        <w:spacing w:line="360" w:lineRule="auto"/>
        <w:ind w:firstLineChars="200" w:firstLine="480"/>
        <w:rPr>
          <w:rFonts w:ascii="Times New Roman" w:eastAsia="宋体" w:hAnsi="Times New Roman" w:cs="Times New Roman"/>
          <w:sz w:val="24"/>
          <w:szCs w:val="24"/>
        </w:rPr>
      </w:pPr>
      <w:r w:rsidRPr="000B294F">
        <w:rPr>
          <w:rFonts w:ascii="Times New Roman" w:eastAsia="宋体" w:hAnsi="Times New Roman" w:cs="Times New Roman" w:hint="eastAsia"/>
          <w:sz w:val="24"/>
          <w:szCs w:val="24"/>
        </w:rPr>
        <w:t>该项目资金支付通过零余额账户划转，资金拨付时间与申请资金拨付基本同步</w:t>
      </w:r>
      <w:r>
        <w:rPr>
          <w:rFonts w:ascii="Times New Roman" w:eastAsia="宋体" w:hAnsi="Times New Roman" w:cs="Times New Roman" w:hint="eastAsia"/>
          <w:sz w:val="24"/>
          <w:szCs w:val="24"/>
        </w:rPr>
        <w:t>，未见资金延迟拨付情况</w:t>
      </w:r>
      <w:r w:rsidR="00620880">
        <w:rPr>
          <w:rFonts w:ascii="Times New Roman" w:eastAsia="宋体" w:hAnsi="Times New Roman" w:cs="Times New Roman"/>
          <w:sz w:val="24"/>
          <w:szCs w:val="24"/>
        </w:rPr>
        <w:t>。</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0B294F">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sidR="000B294F">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6F681B" w:rsidRDefault="006F681B" w:rsidP="006F681B">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B103</w:t>
      </w:r>
      <w:r>
        <w:rPr>
          <w:rFonts w:ascii="Times New Roman" w:eastAsia="宋体" w:hAnsi="Times New Roman" w:cs="Times New Roman" w:hint="eastAsia"/>
          <w:b/>
          <w:bCs/>
          <w:sz w:val="24"/>
          <w:szCs w:val="24"/>
        </w:rPr>
        <w:t>预算执行</w:t>
      </w:r>
      <w:r>
        <w:rPr>
          <w:rFonts w:ascii="Times New Roman" w:eastAsia="宋体" w:hAnsi="Times New Roman" w:cs="Times New Roman"/>
          <w:b/>
          <w:bCs/>
          <w:sz w:val="24"/>
          <w:szCs w:val="24"/>
        </w:rPr>
        <w:t>率</w:t>
      </w:r>
    </w:p>
    <w:p w:rsidR="006F681B" w:rsidRPr="006F681B" w:rsidRDefault="006F681B" w:rsidP="006F681B">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sidRPr="006F681B">
        <w:rPr>
          <w:rFonts w:ascii="Times New Roman" w:eastAsia="宋体" w:hAnsi="Times New Roman" w:cs="Times New Roman" w:hint="eastAsia"/>
          <w:sz w:val="24"/>
          <w:szCs w:val="24"/>
        </w:rPr>
        <w:t>项目预算资金是否按照计划执行，用以反映或考核项目预算执行情况。</w:t>
      </w:r>
    </w:p>
    <w:p w:rsidR="006F681B" w:rsidRDefault="006F681B" w:rsidP="006F681B">
      <w:pPr>
        <w:snapToGrid w:val="0"/>
        <w:spacing w:line="360" w:lineRule="auto"/>
        <w:ind w:firstLineChars="200" w:firstLine="480"/>
        <w:rPr>
          <w:rFonts w:ascii="Times New Roman" w:eastAsia="宋体" w:hAnsi="Times New Roman" w:cs="Times New Roman"/>
          <w:sz w:val="24"/>
          <w:szCs w:val="24"/>
        </w:rPr>
      </w:pPr>
      <w:r w:rsidRPr="006F681B">
        <w:rPr>
          <w:rFonts w:ascii="Times New Roman" w:eastAsia="宋体" w:hAnsi="Times New Roman" w:cs="Times New Roman" w:hint="eastAsia"/>
          <w:sz w:val="24"/>
          <w:szCs w:val="24"/>
        </w:rPr>
        <w:t>资金预算执行率</w:t>
      </w:r>
      <w:r w:rsidRPr="006F681B">
        <w:rPr>
          <w:rFonts w:ascii="Times New Roman" w:eastAsia="宋体" w:hAnsi="Times New Roman" w:cs="Times New Roman"/>
          <w:sz w:val="24"/>
          <w:szCs w:val="24"/>
        </w:rPr>
        <w:t>=</w:t>
      </w:r>
      <w:r w:rsidRPr="006F681B">
        <w:rPr>
          <w:rFonts w:ascii="Times New Roman" w:eastAsia="宋体" w:hAnsi="Times New Roman" w:cs="Times New Roman"/>
          <w:sz w:val="24"/>
          <w:szCs w:val="24"/>
        </w:rPr>
        <w:t>（实际支出资金</w:t>
      </w:r>
      <w:r w:rsidRPr="006F681B">
        <w:rPr>
          <w:rFonts w:ascii="Times New Roman" w:eastAsia="宋体" w:hAnsi="Times New Roman" w:cs="Times New Roman"/>
          <w:sz w:val="24"/>
          <w:szCs w:val="24"/>
        </w:rPr>
        <w:t>÷</w:t>
      </w:r>
      <w:r w:rsidRPr="006F681B">
        <w:rPr>
          <w:rFonts w:ascii="Times New Roman" w:eastAsia="宋体" w:hAnsi="Times New Roman" w:cs="Times New Roman"/>
          <w:sz w:val="24"/>
          <w:szCs w:val="24"/>
        </w:rPr>
        <w:t>实际到位资金</w:t>
      </w:r>
      <w:r w:rsidRPr="006F681B">
        <w:rPr>
          <w:rFonts w:ascii="Times New Roman" w:eastAsia="宋体" w:hAnsi="Times New Roman" w:cs="Times New Roman"/>
          <w:sz w:val="24"/>
          <w:szCs w:val="24"/>
        </w:rPr>
        <w:t>)×100%</w:t>
      </w:r>
      <w:r w:rsidRPr="006F681B">
        <w:rPr>
          <w:rFonts w:ascii="Times New Roman" w:eastAsia="宋体" w:hAnsi="Times New Roman" w:cs="Times New Roman"/>
          <w:sz w:val="24"/>
          <w:szCs w:val="24"/>
        </w:rPr>
        <w:t>；</w:t>
      </w:r>
    </w:p>
    <w:p w:rsidR="006F681B" w:rsidRDefault="006F681B">
      <w:pPr>
        <w:snapToGrid w:val="0"/>
        <w:spacing w:line="360" w:lineRule="auto"/>
        <w:ind w:firstLineChars="200" w:firstLine="480"/>
        <w:rPr>
          <w:rFonts w:ascii="Times New Roman" w:eastAsia="宋体" w:hAnsi="Times New Roman" w:cs="Times New Roman"/>
          <w:sz w:val="24"/>
          <w:szCs w:val="24"/>
        </w:rPr>
      </w:pPr>
      <w:r w:rsidRPr="006F681B">
        <w:rPr>
          <w:rFonts w:ascii="Times New Roman" w:eastAsia="宋体" w:hAnsi="Times New Roman" w:cs="Times New Roman" w:hint="eastAsia"/>
          <w:sz w:val="24"/>
          <w:szCs w:val="24"/>
        </w:rPr>
        <w:t>该项目债券批复资金</w:t>
      </w:r>
      <w:r w:rsidRPr="006F681B">
        <w:rPr>
          <w:rFonts w:ascii="Times New Roman" w:eastAsia="宋体" w:hAnsi="Times New Roman" w:cs="Times New Roman"/>
          <w:sz w:val="24"/>
          <w:szCs w:val="24"/>
        </w:rPr>
        <w:t>7,000</w:t>
      </w:r>
      <w:r w:rsidRPr="006F681B">
        <w:rPr>
          <w:rFonts w:ascii="Times New Roman" w:eastAsia="宋体" w:hAnsi="Times New Roman" w:cs="Times New Roman"/>
          <w:sz w:val="24"/>
          <w:szCs w:val="24"/>
        </w:rPr>
        <w:t>万元，实际项目支付资金</w:t>
      </w:r>
      <w:r w:rsidRPr="006F681B">
        <w:rPr>
          <w:rFonts w:ascii="Times New Roman" w:eastAsia="宋体" w:hAnsi="Times New Roman" w:cs="Times New Roman"/>
          <w:sz w:val="24"/>
          <w:szCs w:val="24"/>
        </w:rPr>
        <w:t>4,535.38</w:t>
      </w:r>
      <w:r w:rsidR="00720D84">
        <w:rPr>
          <w:rFonts w:ascii="Times New Roman" w:eastAsia="宋体" w:hAnsi="Times New Roman" w:cs="Times New Roman" w:hint="eastAsia"/>
          <w:sz w:val="24"/>
          <w:szCs w:val="24"/>
        </w:rPr>
        <w:t>万元</w:t>
      </w:r>
      <w:r w:rsidRPr="006F681B">
        <w:rPr>
          <w:rFonts w:ascii="Times New Roman" w:eastAsia="宋体" w:hAnsi="Times New Roman" w:cs="Times New Roman"/>
          <w:sz w:val="24"/>
          <w:szCs w:val="24"/>
        </w:rPr>
        <w:t>，</w:t>
      </w:r>
    </w:p>
    <w:p w:rsidR="006F681B" w:rsidRDefault="006F681B" w:rsidP="00AF162F">
      <w:pPr>
        <w:snapToGrid w:val="0"/>
        <w:spacing w:line="360" w:lineRule="auto"/>
        <w:ind w:firstLineChars="200" w:firstLine="480"/>
        <w:rPr>
          <w:rFonts w:ascii="Times New Roman" w:eastAsia="宋体" w:hAnsi="Times New Roman" w:cs="Times New Roman"/>
          <w:sz w:val="24"/>
          <w:szCs w:val="24"/>
        </w:rPr>
      </w:pPr>
      <w:r w:rsidRPr="006F681B">
        <w:rPr>
          <w:rFonts w:ascii="Times New Roman" w:eastAsia="宋体" w:hAnsi="Times New Roman" w:cs="Times New Roman" w:hint="eastAsia"/>
          <w:sz w:val="24"/>
          <w:szCs w:val="24"/>
        </w:rPr>
        <w:t>该项目资金预算执行率</w:t>
      </w:r>
      <w:r w:rsidRPr="006F681B">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4535.38/7000</w:t>
      </w:r>
      <w:r>
        <w:rPr>
          <w:rFonts w:ascii="Times New Roman" w:eastAsia="宋体" w:hAnsi="Times New Roman" w:cs="Times New Roman" w:hint="eastAsia"/>
          <w:sz w:val="24"/>
          <w:szCs w:val="24"/>
        </w:rPr>
        <w:t>）</w:t>
      </w:r>
      <w:r w:rsidRPr="006F681B">
        <w:rPr>
          <w:rFonts w:ascii="Times New Roman" w:eastAsia="宋体" w:hAnsi="Times New Roman" w:cs="Times New Roman"/>
          <w:sz w:val="24"/>
          <w:szCs w:val="24"/>
        </w:rPr>
        <w:t>×100%</w:t>
      </w:r>
      <w:r>
        <w:rPr>
          <w:rFonts w:ascii="Times New Roman" w:eastAsia="宋体" w:hAnsi="Times New Roman" w:cs="Times New Roman" w:hint="eastAsia"/>
          <w:sz w:val="24"/>
          <w:szCs w:val="24"/>
        </w:rPr>
        <w:t>=64</w:t>
      </w:r>
      <w:r>
        <w:rPr>
          <w:rFonts w:ascii="Times New Roman" w:eastAsia="宋体" w:hAnsi="Times New Roman" w:cs="Times New Roman"/>
          <w:sz w:val="24"/>
          <w:szCs w:val="24"/>
        </w:rPr>
        <w:t>.</w:t>
      </w:r>
      <w:r>
        <w:rPr>
          <w:rFonts w:ascii="Times New Roman" w:eastAsia="宋体" w:hAnsi="Times New Roman" w:cs="Times New Roman" w:hint="eastAsia"/>
          <w:sz w:val="24"/>
          <w:szCs w:val="24"/>
        </w:rPr>
        <w:t>79%</w:t>
      </w:r>
    </w:p>
    <w:p w:rsidR="006F681B" w:rsidRPr="006F681B" w:rsidRDefault="006F681B" w:rsidP="006F681B">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AF162F">
        <w:rPr>
          <w:rFonts w:ascii="Times New Roman" w:eastAsia="宋体" w:hAnsi="Times New Roman" w:cs="Times New Roman"/>
          <w:sz w:val="24"/>
          <w:szCs w:val="24"/>
        </w:rPr>
        <w:t>3</w:t>
      </w:r>
      <w:r>
        <w:rPr>
          <w:rFonts w:ascii="Times New Roman" w:eastAsia="宋体" w:hAnsi="Times New Roman" w:cs="Times New Roman"/>
          <w:sz w:val="24"/>
          <w:szCs w:val="24"/>
        </w:rPr>
        <w:t>分，根据评分标准得</w:t>
      </w:r>
      <w:r w:rsidR="00AF162F" w:rsidRPr="006F681B">
        <w:rPr>
          <w:rFonts w:ascii="Times New Roman" w:eastAsia="宋体" w:hAnsi="Times New Roman" w:cs="Times New Roman"/>
          <w:sz w:val="24"/>
          <w:szCs w:val="24"/>
        </w:rPr>
        <w:t>3*4535.38/7000=1.94</w:t>
      </w:r>
      <w:r>
        <w:rPr>
          <w:rFonts w:ascii="Times New Roman" w:eastAsia="宋体" w:hAnsi="Times New Roman" w:cs="Times New Roman"/>
          <w:sz w:val="24"/>
          <w:szCs w:val="24"/>
        </w:rPr>
        <w:t>分</w:t>
      </w:r>
    </w:p>
    <w:p w:rsidR="00AF162F" w:rsidRDefault="00AF162F" w:rsidP="00AF162F">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B104</w:t>
      </w:r>
      <w:r w:rsidRPr="00AF162F">
        <w:rPr>
          <w:rFonts w:ascii="Times New Roman" w:eastAsia="宋体" w:hAnsi="Times New Roman" w:cs="Times New Roman" w:hint="eastAsia"/>
          <w:b/>
          <w:bCs/>
          <w:sz w:val="24"/>
          <w:szCs w:val="24"/>
        </w:rPr>
        <w:t>资金使用合规性</w:t>
      </w:r>
    </w:p>
    <w:p w:rsidR="006F681B" w:rsidRDefault="00AF162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sidRPr="00AF162F">
        <w:rPr>
          <w:rFonts w:ascii="Times New Roman" w:eastAsia="宋体" w:hAnsi="Times New Roman" w:cs="Times New Roman" w:hint="eastAsia"/>
          <w:sz w:val="24"/>
          <w:szCs w:val="24"/>
        </w:rPr>
        <w:t>项目资金使用是否符合相关的财务管理制度规定，用以反映和考核项目资金的规范运行情况：</w:t>
      </w:r>
    </w:p>
    <w:p w:rsidR="00AF162F" w:rsidRPr="00AF162F" w:rsidRDefault="00AF162F" w:rsidP="003D6688">
      <w:pPr>
        <w:snapToGrid w:val="0"/>
        <w:spacing w:line="360" w:lineRule="auto"/>
        <w:ind w:firstLineChars="200" w:firstLine="480"/>
        <w:rPr>
          <w:rFonts w:ascii="Times New Roman" w:eastAsia="宋体" w:hAnsi="Times New Roman" w:cs="Times New Roman"/>
          <w:sz w:val="24"/>
          <w:szCs w:val="24"/>
        </w:rPr>
      </w:pPr>
      <w:r w:rsidRPr="006F681B">
        <w:rPr>
          <w:rFonts w:ascii="Times New Roman" w:eastAsia="宋体" w:hAnsi="Times New Roman" w:cs="Times New Roman" w:hint="eastAsia"/>
          <w:sz w:val="24"/>
          <w:szCs w:val="24"/>
        </w:rPr>
        <w:t>该项目</w:t>
      </w:r>
      <w:r w:rsidRPr="00AF162F">
        <w:rPr>
          <w:rFonts w:ascii="Times New Roman" w:eastAsia="宋体" w:hAnsi="Times New Roman" w:cs="Times New Roman" w:hint="eastAsia"/>
          <w:sz w:val="24"/>
          <w:szCs w:val="24"/>
        </w:rPr>
        <w:t>符合国家财经法规和财务管理制度以及有关</w:t>
      </w:r>
      <w:r w:rsidR="0055784E" w:rsidRPr="0055784E">
        <w:rPr>
          <w:rFonts w:ascii="Times New Roman" w:eastAsia="宋体" w:hAnsi="Times New Roman" w:cs="Times New Roman" w:hint="eastAsia"/>
          <w:sz w:val="24"/>
          <w:szCs w:val="24"/>
        </w:rPr>
        <w:t>《天津市财政局关于进一步规范地方政府专项债券项目管理的通知》</w:t>
      </w:r>
      <w:r w:rsidRPr="00AF162F">
        <w:rPr>
          <w:rFonts w:ascii="Times New Roman" w:eastAsia="宋体" w:hAnsi="Times New Roman" w:cs="Times New Roman" w:hint="eastAsia"/>
          <w:sz w:val="24"/>
          <w:szCs w:val="24"/>
        </w:rPr>
        <w:t>的规定</w:t>
      </w:r>
      <w:r w:rsidR="003D6688">
        <w:rPr>
          <w:rFonts w:ascii="Times New Roman" w:eastAsia="宋体" w:hAnsi="Times New Roman" w:cs="Times New Roman" w:hint="eastAsia"/>
          <w:sz w:val="24"/>
          <w:szCs w:val="24"/>
        </w:rPr>
        <w:t>；</w:t>
      </w:r>
      <w:r w:rsidR="003D6688" w:rsidRPr="003D6688">
        <w:rPr>
          <w:rFonts w:ascii="Times New Roman" w:eastAsia="宋体" w:hAnsi="Times New Roman" w:cs="Times New Roman" w:hint="eastAsia"/>
          <w:sz w:val="24"/>
          <w:szCs w:val="24"/>
        </w:rPr>
        <w:t>资金的拨付有上级财政批复文件</w:t>
      </w:r>
      <w:r w:rsidR="003D6688">
        <w:rPr>
          <w:rFonts w:ascii="Times New Roman" w:eastAsia="宋体" w:hAnsi="Times New Roman" w:cs="Times New Roman" w:hint="eastAsia"/>
          <w:sz w:val="24"/>
          <w:szCs w:val="24"/>
        </w:rPr>
        <w:t>《关于下达西青区中医医院装修工程债券资金的通知书》西青财指</w:t>
      </w:r>
      <w:r w:rsidR="003D6688">
        <w:rPr>
          <w:rFonts w:ascii="Times New Roman" w:eastAsia="宋体" w:hAnsi="Times New Roman" w:cs="Times New Roman" w:hint="eastAsia"/>
          <w:sz w:val="24"/>
          <w:szCs w:val="24"/>
        </w:rPr>
        <w:t>[</w:t>
      </w:r>
      <w:r w:rsidR="003D6688">
        <w:rPr>
          <w:rFonts w:ascii="Times New Roman" w:eastAsia="宋体" w:hAnsi="Times New Roman" w:cs="Times New Roman"/>
          <w:sz w:val="24"/>
          <w:szCs w:val="24"/>
        </w:rPr>
        <w:t>2021</w:t>
      </w:r>
      <w:r w:rsidR="003D6688">
        <w:rPr>
          <w:rFonts w:ascii="Times New Roman" w:eastAsia="宋体" w:hAnsi="Times New Roman" w:cs="Times New Roman" w:hint="eastAsia"/>
          <w:sz w:val="24"/>
          <w:szCs w:val="24"/>
        </w:rPr>
        <w:t>]</w:t>
      </w:r>
      <w:r w:rsidR="003D6688">
        <w:rPr>
          <w:rFonts w:ascii="Times New Roman" w:eastAsia="宋体" w:hAnsi="Times New Roman" w:cs="Times New Roman"/>
          <w:sz w:val="24"/>
          <w:szCs w:val="24"/>
        </w:rPr>
        <w:t>285</w:t>
      </w:r>
      <w:r w:rsidR="003D6688">
        <w:rPr>
          <w:rFonts w:ascii="Times New Roman" w:eastAsia="宋体" w:hAnsi="Times New Roman" w:cs="Times New Roman" w:hint="eastAsia"/>
          <w:sz w:val="24"/>
          <w:szCs w:val="24"/>
        </w:rPr>
        <w:t>号；经凭证及附件核查：该项目资金支付</w:t>
      </w:r>
      <w:r w:rsidR="003D6688" w:rsidRPr="003D6688">
        <w:rPr>
          <w:rFonts w:ascii="Times New Roman" w:eastAsia="宋体" w:hAnsi="Times New Roman" w:cs="Times New Roman" w:hint="eastAsia"/>
          <w:sz w:val="24"/>
          <w:szCs w:val="24"/>
        </w:rPr>
        <w:t>符合项目预算批复的用途</w:t>
      </w:r>
      <w:r w:rsidR="003D6688">
        <w:rPr>
          <w:rFonts w:ascii="Times New Roman" w:eastAsia="宋体" w:hAnsi="Times New Roman" w:cs="Times New Roman" w:hint="eastAsia"/>
          <w:sz w:val="24"/>
          <w:szCs w:val="24"/>
        </w:rPr>
        <w:t>且</w:t>
      </w:r>
      <w:r w:rsidR="003D6688" w:rsidRPr="003D6688">
        <w:rPr>
          <w:rFonts w:ascii="Times New Roman" w:eastAsia="宋体" w:hAnsi="Times New Roman" w:cs="Times New Roman" w:hint="eastAsia"/>
          <w:sz w:val="24"/>
          <w:szCs w:val="24"/>
        </w:rPr>
        <w:t>未见资金截留、挤占、挪用、虚列支出等情况</w:t>
      </w:r>
      <w:r w:rsidR="00FC02BD">
        <w:rPr>
          <w:rFonts w:ascii="Times New Roman" w:eastAsia="宋体" w:hAnsi="Times New Roman" w:cs="Times New Roman" w:hint="eastAsia"/>
          <w:sz w:val="24"/>
          <w:szCs w:val="24"/>
        </w:rPr>
        <w:t>；</w:t>
      </w:r>
      <w:r w:rsidR="00FC02BD" w:rsidRPr="00FC02BD">
        <w:rPr>
          <w:rFonts w:ascii="Times New Roman" w:eastAsia="宋体" w:hAnsi="Times New Roman" w:cs="Times New Roman" w:hint="eastAsia"/>
          <w:sz w:val="24"/>
          <w:szCs w:val="24"/>
        </w:rPr>
        <w:t>天津市西青区卫生健康委员会</w:t>
      </w:r>
      <w:r w:rsidR="003D6688" w:rsidRPr="003D6688">
        <w:rPr>
          <w:rFonts w:ascii="Times New Roman" w:eastAsia="宋体" w:hAnsi="Times New Roman" w:cs="Times New Roman" w:hint="eastAsia"/>
          <w:sz w:val="24"/>
          <w:szCs w:val="24"/>
        </w:rPr>
        <w:t>按照规定处理结余、结转资金</w:t>
      </w:r>
      <w:r w:rsidR="00FC02BD">
        <w:rPr>
          <w:rFonts w:ascii="Times New Roman" w:eastAsia="宋体" w:hAnsi="Times New Roman" w:cs="Times New Roman" w:hint="eastAsia"/>
          <w:sz w:val="24"/>
          <w:szCs w:val="24"/>
        </w:rPr>
        <w:t>；</w:t>
      </w:r>
      <w:r w:rsidR="003D6688" w:rsidRPr="003D6688">
        <w:rPr>
          <w:rFonts w:ascii="Times New Roman" w:eastAsia="宋体" w:hAnsi="Times New Roman" w:cs="Times New Roman" w:hint="eastAsia"/>
          <w:sz w:val="24"/>
          <w:szCs w:val="24"/>
        </w:rPr>
        <w:t>该项目采用</w:t>
      </w:r>
      <w:r w:rsidR="003D6688" w:rsidRPr="003D6688">
        <w:rPr>
          <w:rFonts w:ascii="Times New Roman" w:eastAsia="宋体" w:hAnsi="Times New Roman" w:cs="Times New Roman"/>
          <w:sz w:val="24"/>
          <w:szCs w:val="24"/>
        </w:rPr>
        <w:t>EPC</w:t>
      </w:r>
      <w:r w:rsidR="003D6688" w:rsidRPr="003D6688">
        <w:rPr>
          <w:rFonts w:ascii="Times New Roman" w:eastAsia="宋体" w:hAnsi="Times New Roman" w:cs="Times New Roman"/>
          <w:sz w:val="24"/>
          <w:szCs w:val="24"/>
        </w:rPr>
        <w:t>模式，全</w:t>
      </w:r>
      <w:r w:rsidR="00FC02BD">
        <w:rPr>
          <w:rFonts w:ascii="Times New Roman" w:eastAsia="宋体" w:hAnsi="Times New Roman" w:cs="Times New Roman" w:hint="eastAsia"/>
          <w:sz w:val="24"/>
          <w:szCs w:val="24"/>
        </w:rPr>
        <w:t>业务采购</w:t>
      </w:r>
      <w:r w:rsidR="003D6688" w:rsidRPr="003D6688">
        <w:rPr>
          <w:rFonts w:ascii="Times New Roman" w:eastAsia="宋体" w:hAnsi="Times New Roman" w:cs="Times New Roman"/>
          <w:sz w:val="24"/>
          <w:szCs w:val="24"/>
        </w:rPr>
        <w:t>过程为政府采购。</w:t>
      </w:r>
      <w:r w:rsidR="007B52DD">
        <w:rPr>
          <w:rFonts w:ascii="Times New Roman" w:eastAsia="宋体" w:hAnsi="Times New Roman" w:cs="Times New Roman" w:hint="eastAsia"/>
          <w:sz w:val="24"/>
          <w:szCs w:val="24"/>
        </w:rPr>
        <w:t>评价过程中未见本项目</w:t>
      </w:r>
      <w:r w:rsidR="007B52DD" w:rsidRPr="007B52DD">
        <w:rPr>
          <w:rFonts w:ascii="Times New Roman" w:eastAsia="宋体" w:hAnsi="Times New Roman" w:cs="Times New Roman" w:hint="eastAsia"/>
          <w:sz w:val="24"/>
          <w:szCs w:val="24"/>
        </w:rPr>
        <w:t>在审计、巡视、财政检查等报告中提出有涉及本项的重大违纪行为</w:t>
      </w:r>
      <w:r w:rsidR="007B52DD">
        <w:rPr>
          <w:rFonts w:ascii="Times New Roman" w:eastAsia="宋体" w:hAnsi="Times New Roman" w:cs="Times New Roman" w:hint="eastAsia"/>
          <w:sz w:val="24"/>
          <w:szCs w:val="24"/>
        </w:rPr>
        <w:t>情况。</w:t>
      </w:r>
    </w:p>
    <w:p w:rsidR="00AF162F" w:rsidRDefault="007B52DD">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9</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9</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2.2</w:t>
      </w:r>
      <w:r w:rsidR="007B52DD">
        <w:rPr>
          <w:rFonts w:ascii="Times New Roman" w:eastAsia="宋体" w:hAnsi="Times New Roman" w:cs="Times New Roman" w:hint="eastAsia"/>
          <w:b/>
          <w:bCs/>
          <w:sz w:val="24"/>
          <w:szCs w:val="24"/>
        </w:rPr>
        <w:t>组织实施</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B201</w:t>
      </w:r>
      <w:r>
        <w:rPr>
          <w:rFonts w:ascii="Times New Roman" w:eastAsia="宋体" w:hAnsi="Times New Roman" w:cs="Times New Roman"/>
          <w:b/>
          <w:bCs/>
          <w:sz w:val="24"/>
          <w:szCs w:val="24"/>
        </w:rPr>
        <w:t>管理制度健全性</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该指标是指项目单位的</w:t>
      </w:r>
      <w:r w:rsidR="007B52DD" w:rsidRPr="007B52DD">
        <w:rPr>
          <w:rFonts w:ascii="Times New Roman" w:eastAsia="宋体" w:hAnsi="Times New Roman" w:cs="Times New Roman" w:hint="eastAsia"/>
          <w:sz w:val="24"/>
          <w:szCs w:val="24"/>
        </w:rPr>
        <w:t>项目实施单位的财务和业务管理制度是否健全，用以反映和考核财务和业务管理制度对项目顺利实施的保障情况</w:t>
      </w:r>
      <w:r>
        <w:rPr>
          <w:rFonts w:ascii="Times New Roman" w:eastAsia="宋体" w:hAnsi="Times New Roman" w:cs="Times New Roman"/>
          <w:sz w:val="24"/>
          <w:szCs w:val="24"/>
        </w:rPr>
        <w:t>。</w:t>
      </w:r>
    </w:p>
    <w:p w:rsidR="007B52DD" w:rsidRDefault="007B52DD">
      <w:pPr>
        <w:snapToGrid w:val="0"/>
        <w:spacing w:line="360" w:lineRule="auto"/>
        <w:ind w:firstLineChars="200" w:firstLine="480"/>
        <w:rPr>
          <w:rFonts w:ascii="Times New Roman" w:eastAsia="宋体" w:hAnsi="Times New Roman" w:cs="Times New Roman"/>
          <w:sz w:val="24"/>
          <w:szCs w:val="24"/>
        </w:rPr>
      </w:pPr>
      <w:r w:rsidRPr="007B52DD">
        <w:rPr>
          <w:rFonts w:ascii="Times New Roman" w:eastAsia="宋体" w:hAnsi="Times New Roman" w:cs="Times New Roman" w:hint="eastAsia"/>
          <w:sz w:val="24"/>
          <w:szCs w:val="24"/>
        </w:rPr>
        <w:t>被评价单位未提供关于业务层面关于大额项目管理相关制度，扣</w:t>
      </w:r>
      <w:r w:rsidRPr="007B52DD">
        <w:rPr>
          <w:rFonts w:ascii="Times New Roman" w:eastAsia="宋体" w:hAnsi="Times New Roman" w:cs="Times New Roman"/>
          <w:sz w:val="24"/>
          <w:szCs w:val="24"/>
        </w:rPr>
        <w:t>1</w:t>
      </w:r>
      <w:r w:rsidRPr="007B52DD">
        <w:rPr>
          <w:rFonts w:ascii="Times New Roman" w:eastAsia="宋体" w:hAnsi="Times New Roman" w:cs="Times New Roman"/>
          <w:sz w:val="24"/>
          <w:szCs w:val="24"/>
        </w:rPr>
        <w:t>分</w:t>
      </w:r>
      <w:r w:rsidR="002B1FAB">
        <w:rPr>
          <w:rFonts w:ascii="Times New Roman" w:eastAsia="宋体" w:hAnsi="Times New Roman" w:cs="Times New Roman" w:hint="eastAsia"/>
          <w:sz w:val="24"/>
          <w:szCs w:val="24"/>
        </w:rPr>
        <w:t>；</w:t>
      </w:r>
      <w:r w:rsidR="002B1FAB" w:rsidRPr="002B1FAB">
        <w:rPr>
          <w:rFonts w:ascii="Times New Roman" w:eastAsia="宋体" w:hAnsi="Times New Roman" w:cs="Times New Roman" w:hint="eastAsia"/>
          <w:sz w:val="24"/>
          <w:szCs w:val="24"/>
        </w:rPr>
        <w:t>该项目暂未按进度完工，被评价单位未提供关于</w:t>
      </w:r>
      <w:r w:rsidR="002B1FAB">
        <w:rPr>
          <w:rFonts w:ascii="Times New Roman" w:eastAsia="宋体" w:hAnsi="Times New Roman" w:cs="Times New Roman" w:hint="eastAsia"/>
          <w:sz w:val="24"/>
          <w:szCs w:val="24"/>
        </w:rPr>
        <w:t>未完工</w:t>
      </w:r>
      <w:r w:rsidR="002B1FAB" w:rsidRPr="002B1FAB">
        <w:rPr>
          <w:rFonts w:ascii="Times New Roman" w:eastAsia="宋体" w:hAnsi="Times New Roman" w:cs="Times New Roman" w:hint="eastAsia"/>
          <w:sz w:val="24"/>
          <w:szCs w:val="24"/>
        </w:rPr>
        <w:t>项目的</w:t>
      </w:r>
      <w:r w:rsidR="002B1FAB">
        <w:rPr>
          <w:rFonts w:ascii="Times New Roman" w:eastAsia="宋体" w:hAnsi="Times New Roman" w:cs="Times New Roman" w:hint="eastAsia"/>
          <w:sz w:val="24"/>
          <w:szCs w:val="24"/>
        </w:rPr>
        <w:t>应对</w:t>
      </w:r>
      <w:r w:rsidR="002B1FAB" w:rsidRPr="002B1FAB">
        <w:rPr>
          <w:rFonts w:ascii="Times New Roman" w:eastAsia="宋体" w:hAnsi="Times New Roman" w:cs="Times New Roman" w:hint="eastAsia"/>
          <w:sz w:val="24"/>
          <w:szCs w:val="24"/>
        </w:rPr>
        <w:t>方案，扣</w:t>
      </w:r>
      <w:r w:rsidR="002B1FAB" w:rsidRPr="002B1FAB">
        <w:rPr>
          <w:rFonts w:ascii="Times New Roman" w:eastAsia="宋体" w:hAnsi="Times New Roman" w:cs="Times New Roman"/>
          <w:sz w:val="24"/>
          <w:szCs w:val="24"/>
        </w:rPr>
        <w:t>1</w:t>
      </w:r>
      <w:r w:rsidR="002B1FAB" w:rsidRPr="002B1FAB">
        <w:rPr>
          <w:rFonts w:ascii="Times New Roman" w:eastAsia="宋体" w:hAnsi="Times New Roman" w:cs="Times New Roman"/>
          <w:sz w:val="24"/>
          <w:szCs w:val="24"/>
        </w:rPr>
        <w:t>分。</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2B1FAB">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sidR="002B1FAB">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B202</w:t>
      </w:r>
      <w:r>
        <w:rPr>
          <w:rFonts w:ascii="Times New Roman" w:eastAsia="宋体" w:hAnsi="Times New Roman" w:cs="Times New Roman"/>
          <w:b/>
          <w:bCs/>
          <w:sz w:val="24"/>
          <w:szCs w:val="24"/>
        </w:rPr>
        <w:t>制度执行有效性</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该指标是指项目单位</w:t>
      </w:r>
      <w:r w:rsidR="002B1FAB" w:rsidRPr="002B1FAB">
        <w:rPr>
          <w:rFonts w:ascii="Times New Roman" w:eastAsia="宋体" w:hAnsi="Times New Roman" w:cs="Times New Roman" w:hint="eastAsia"/>
          <w:sz w:val="24"/>
          <w:szCs w:val="24"/>
        </w:rPr>
        <w:t>评价项目期间，项目工作流程的合规性</w:t>
      </w:r>
      <w:r w:rsidR="002B1FAB">
        <w:rPr>
          <w:rFonts w:ascii="Times New Roman" w:eastAsia="宋体" w:hAnsi="Times New Roman" w:cs="Times New Roman" w:hint="eastAsia"/>
          <w:sz w:val="24"/>
          <w:szCs w:val="24"/>
        </w:rPr>
        <w:t>。</w:t>
      </w:r>
    </w:p>
    <w:p w:rsidR="002B1FAB" w:rsidRDefault="002B1FAB" w:rsidP="003E25D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该项目组织实施过程中能</w:t>
      </w:r>
      <w:r w:rsidRPr="002B1FAB">
        <w:rPr>
          <w:rFonts w:ascii="Times New Roman" w:eastAsia="宋体" w:hAnsi="Times New Roman" w:cs="Times New Roman" w:hint="eastAsia"/>
          <w:sz w:val="24"/>
          <w:szCs w:val="24"/>
        </w:rPr>
        <w:t>遵守相关法律法规和相关管理规定</w:t>
      </w:r>
      <w:r>
        <w:rPr>
          <w:rFonts w:ascii="Times New Roman" w:eastAsia="宋体" w:hAnsi="Times New Roman" w:cs="Times New Roman" w:hint="eastAsia"/>
          <w:sz w:val="24"/>
          <w:szCs w:val="24"/>
        </w:rPr>
        <w:t>；</w:t>
      </w:r>
      <w:r w:rsidR="003E25DF">
        <w:rPr>
          <w:rFonts w:ascii="Times New Roman" w:eastAsia="宋体" w:hAnsi="Times New Roman" w:cs="Times New Roman" w:hint="eastAsia"/>
          <w:sz w:val="24"/>
          <w:szCs w:val="24"/>
        </w:rPr>
        <w:t>专项</w:t>
      </w:r>
      <w:r w:rsidRPr="002B1FAB">
        <w:rPr>
          <w:rFonts w:ascii="Times New Roman" w:eastAsia="宋体" w:hAnsi="Times New Roman" w:cs="Times New Roman" w:hint="eastAsia"/>
          <w:sz w:val="24"/>
          <w:szCs w:val="24"/>
        </w:rPr>
        <w:t>资金的支付有经党委会审议及主管领导签字</w:t>
      </w:r>
      <w:r w:rsidR="003E25DF">
        <w:rPr>
          <w:rFonts w:ascii="Times New Roman" w:eastAsia="宋体" w:hAnsi="Times New Roman" w:cs="Times New Roman" w:hint="eastAsia"/>
          <w:sz w:val="24"/>
          <w:szCs w:val="24"/>
        </w:rPr>
        <w:t>，手续齐全，留痕清晰；</w:t>
      </w:r>
      <w:r w:rsidR="003E25DF" w:rsidRPr="003E25DF">
        <w:rPr>
          <w:rFonts w:ascii="Times New Roman" w:eastAsia="宋体" w:hAnsi="Times New Roman" w:cs="Times New Roman" w:hint="eastAsia"/>
          <w:sz w:val="24"/>
          <w:szCs w:val="24"/>
        </w:rPr>
        <w:t>项目过程资料齐备，归档及时</w:t>
      </w:r>
      <w:r w:rsidR="003E25DF">
        <w:rPr>
          <w:rFonts w:ascii="Times New Roman" w:eastAsia="宋体" w:hAnsi="Times New Roman" w:cs="Times New Roman" w:hint="eastAsia"/>
          <w:sz w:val="24"/>
          <w:szCs w:val="24"/>
        </w:rPr>
        <w:t>；</w:t>
      </w:r>
      <w:r w:rsidR="003E25DF" w:rsidRPr="003E25DF">
        <w:rPr>
          <w:rFonts w:ascii="Times New Roman" w:eastAsia="宋体" w:hAnsi="Times New Roman" w:cs="Times New Roman" w:hint="eastAsia"/>
          <w:sz w:val="24"/>
          <w:szCs w:val="24"/>
        </w:rPr>
        <w:t>项目实施的人员条件、场地设备、信息支撑等</w:t>
      </w:r>
      <w:r w:rsidR="003E25DF">
        <w:rPr>
          <w:rFonts w:ascii="Times New Roman" w:eastAsia="宋体" w:hAnsi="Times New Roman" w:cs="Times New Roman" w:hint="eastAsia"/>
          <w:sz w:val="24"/>
          <w:szCs w:val="24"/>
        </w:rPr>
        <w:t>未</w:t>
      </w:r>
      <w:r w:rsidR="003E25DF" w:rsidRPr="003E25DF">
        <w:rPr>
          <w:rFonts w:ascii="Times New Roman" w:eastAsia="宋体" w:hAnsi="Times New Roman" w:cs="Times New Roman" w:hint="eastAsia"/>
          <w:sz w:val="24"/>
          <w:szCs w:val="24"/>
        </w:rPr>
        <w:t>落实到位</w:t>
      </w:r>
      <w:r w:rsidR="003E25DF">
        <w:rPr>
          <w:rFonts w:ascii="Times New Roman" w:eastAsia="宋体" w:hAnsi="Times New Roman" w:cs="Times New Roman" w:hint="eastAsia"/>
          <w:sz w:val="24"/>
          <w:szCs w:val="24"/>
        </w:rPr>
        <w:t>导致项目未完工。</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3E25DF">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sidR="003E25DF">
        <w:rPr>
          <w:rFonts w:ascii="Times New Roman" w:eastAsia="宋体" w:hAnsi="Times New Roman" w:cs="Times New Roman"/>
          <w:sz w:val="24"/>
          <w:szCs w:val="24"/>
        </w:rPr>
        <w:t>3</w:t>
      </w:r>
      <w:r>
        <w:rPr>
          <w:rFonts w:ascii="Times New Roman" w:eastAsia="宋体" w:hAnsi="Times New Roman" w:cs="Times New Roman"/>
          <w:sz w:val="24"/>
          <w:szCs w:val="24"/>
        </w:rPr>
        <w:t>分。</w:t>
      </w:r>
    </w:p>
    <w:p w:rsidR="003E25DF" w:rsidRDefault="003E25DF" w:rsidP="003E25DF">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B203</w:t>
      </w:r>
      <w:r>
        <w:rPr>
          <w:rFonts w:ascii="Times New Roman" w:eastAsia="宋体" w:hAnsi="Times New Roman" w:cs="Times New Roman" w:hint="eastAsia"/>
          <w:b/>
          <w:bCs/>
          <w:sz w:val="24"/>
          <w:szCs w:val="24"/>
        </w:rPr>
        <w:t>采购流程规范性</w:t>
      </w:r>
    </w:p>
    <w:p w:rsidR="003E25DF" w:rsidRDefault="003E25D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w:t>
      </w:r>
      <w:r w:rsidRPr="003E25DF">
        <w:rPr>
          <w:rFonts w:ascii="Times New Roman" w:eastAsia="宋体" w:hAnsi="Times New Roman" w:cs="Times New Roman" w:hint="eastAsia"/>
          <w:sz w:val="24"/>
          <w:szCs w:val="24"/>
        </w:rPr>
        <w:t>主要评价招投标及采购过程的规范性</w:t>
      </w:r>
      <w:r>
        <w:rPr>
          <w:rFonts w:ascii="Times New Roman" w:eastAsia="宋体" w:hAnsi="Times New Roman" w:cs="Times New Roman" w:hint="eastAsia"/>
          <w:sz w:val="24"/>
          <w:szCs w:val="24"/>
        </w:rPr>
        <w:t>。</w:t>
      </w:r>
    </w:p>
    <w:p w:rsidR="003E25DF" w:rsidRDefault="003E25DF">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该项目属于</w:t>
      </w:r>
      <w:r>
        <w:rPr>
          <w:rFonts w:ascii="Times New Roman" w:eastAsia="宋体" w:hAnsi="Times New Roman" w:cs="Times New Roman" w:hint="eastAsia"/>
          <w:sz w:val="24"/>
          <w:szCs w:val="24"/>
        </w:rPr>
        <w:t>E</w:t>
      </w:r>
      <w:r>
        <w:rPr>
          <w:rFonts w:ascii="Times New Roman" w:eastAsia="宋体" w:hAnsi="Times New Roman" w:cs="Times New Roman"/>
          <w:sz w:val="24"/>
          <w:szCs w:val="24"/>
        </w:rPr>
        <w:t>PC</w:t>
      </w:r>
      <w:r>
        <w:rPr>
          <w:rFonts w:ascii="Times New Roman" w:eastAsia="宋体" w:hAnsi="Times New Roman" w:cs="Times New Roman" w:hint="eastAsia"/>
          <w:sz w:val="24"/>
          <w:szCs w:val="24"/>
        </w:rPr>
        <w:t>项目，</w:t>
      </w:r>
      <w:r w:rsidRPr="003E25DF">
        <w:rPr>
          <w:rFonts w:ascii="Times New Roman" w:eastAsia="宋体" w:hAnsi="Times New Roman" w:cs="Times New Roman" w:hint="eastAsia"/>
          <w:sz w:val="24"/>
          <w:szCs w:val="24"/>
        </w:rPr>
        <w:t>经审查该项目</w:t>
      </w:r>
      <w:r>
        <w:rPr>
          <w:rFonts w:ascii="Times New Roman" w:eastAsia="宋体" w:hAnsi="Times New Roman" w:cs="Times New Roman" w:hint="eastAsia"/>
          <w:sz w:val="24"/>
          <w:szCs w:val="24"/>
        </w:rPr>
        <w:t>在</w:t>
      </w:r>
      <w:r w:rsidR="007C4F35">
        <w:rPr>
          <w:rFonts w:ascii="Times New Roman" w:eastAsia="宋体" w:hAnsi="Times New Roman" w:cs="Times New Roman" w:hint="eastAsia"/>
          <w:sz w:val="24"/>
          <w:szCs w:val="24"/>
        </w:rPr>
        <w:t>遴选可研分析、图审、造价、监理服的</w:t>
      </w:r>
      <w:r w:rsidR="007B2821">
        <w:rPr>
          <w:rFonts w:ascii="Times New Roman" w:eastAsia="宋体" w:hAnsi="Times New Roman" w:cs="Times New Roman"/>
          <w:sz w:val="24"/>
          <w:szCs w:val="24"/>
        </w:rPr>
        <w:t>采用公开招标方式采购，招标流程规范</w:t>
      </w:r>
      <w:r w:rsidR="007C4F35" w:rsidRPr="00597775">
        <w:rPr>
          <w:rFonts w:ascii="Times New Roman" w:eastAsia="宋体" w:hAnsi="Times New Roman" w:cs="Times New Roman" w:hint="eastAsia"/>
          <w:sz w:val="24"/>
          <w:szCs w:val="24"/>
        </w:rPr>
        <w:t>，</w:t>
      </w:r>
      <w:r w:rsidRPr="003E25DF">
        <w:rPr>
          <w:rFonts w:ascii="Times New Roman" w:eastAsia="宋体" w:hAnsi="Times New Roman" w:cs="Times New Roman" w:hint="eastAsia"/>
          <w:sz w:val="24"/>
          <w:szCs w:val="24"/>
        </w:rPr>
        <w:t>文件齐备</w:t>
      </w:r>
      <w:r w:rsidR="007C4F35">
        <w:rPr>
          <w:rFonts w:ascii="Times New Roman" w:eastAsia="宋体" w:hAnsi="Times New Roman" w:cs="Times New Roman" w:hint="eastAsia"/>
          <w:sz w:val="24"/>
          <w:szCs w:val="24"/>
        </w:rPr>
        <w:t>。</w:t>
      </w:r>
    </w:p>
    <w:p w:rsidR="007C4F35" w:rsidRDefault="007C4F35" w:rsidP="007C4F35">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597775">
        <w:rPr>
          <w:rFonts w:ascii="Times New Roman" w:eastAsia="宋体" w:hAnsi="Times New Roman" w:cs="Times New Roman"/>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3</w:t>
      </w:r>
      <w:r>
        <w:rPr>
          <w:rFonts w:ascii="Times New Roman" w:eastAsia="宋体" w:hAnsi="Times New Roman" w:cs="Times New Roman"/>
          <w:sz w:val="24"/>
          <w:szCs w:val="24"/>
        </w:rPr>
        <w:t>分。</w:t>
      </w:r>
    </w:p>
    <w:p w:rsidR="00597775" w:rsidRDefault="00597775" w:rsidP="00597775">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B204</w:t>
      </w:r>
      <w:r>
        <w:rPr>
          <w:rFonts w:ascii="Times New Roman" w:eastAsia="宋体" w:hAnsi="Times New Roman" w:cs="Times New Roman" w:hint="eastAsia"/>
          <w:b/>
          <w:bCs/>
          <w:sz w:val="24"/>
          <w:szCs w:val="24"/>
        </w:rPr>
        <w:t>运行保障</w:t>
      </w:r>
    </w:p>
    <w:p w:rsidR="007C4F35" w:rsidRDefault="00597775">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w:t>
      </w:r>
      <w:r w:rsidRPr="00597775">
        <w:rPr>
          <w:rFonts w:ascii="Times New Roman" w:eastAsia="宋体" w:hAnsi="Times New Roman" w:cs="Times New Roman" w:hint="eastAsia"/>
          <w:sz w:val="24"/>
          <w:szCs w:val="24"/>
        </w:rPr>
        <w:t>用以反映和考评部门（单位）及下属机构机构运行保障情况</w:t>
      </w:r>
      <w:r>
        <w:rPr>
          <w:rFonts w:ascii="Times New Roman" w:eastAsia="宋体" w:hAnsi="Times New Roman" w:cs="Times New Roman" w:hint="eastAsia"/>
          <w:sz w:val="24"/>
          <w:szCs w:val="24"/>
        </w:rPr>
        <w:t>。</w:t>
      </w:r>
    </w:p>
    <w:p w:rsidR="00597775" w:rsidRDefault="00597775">
      <w:pPr>
        <w:snapToGrid w:val="0"/>
        <w:spacing w:line="360" w:lineRule="auto"/>
        <w:ind w:firstLineChars="200" w:firstLine="480"/>
        <w:rPr>
          <w:rFonts w:ascii="Times New Roman" w:eastAsia="宋体" w:hAnsi="Times New Roman" w:cs="Times New Roman"/>
          <w:sz w:val="24"/>
          <w:szCs w:val="24"/>
        </w:rPr>
      </w:pPr>
      <w:r w:rsidRPr="00597775">
        <w:rPr>
          <w:rFonts w:ascii="Times New Roman" w:eastAsia="宋体" w:hAnsi="Times New Roman" w:cs="Times New Roman" w:hint="eastAsia"/>
          <w:sz w:val="24"/>
          <w:szCs w:val="24"/>
        </w:rPr>
        <w:t>天津市西青区卫生健康委员会人员编制和预算能否保障机构正常运行</w:t>
      </w:r>
      <w:r w:rsidR="00864220">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评价期间未发现经费</w:t>
      </w:r>
      <w:r w:rsidRPr="00597775">
        <w:rPr>
          <w:rFonts w:ascii="Times New Roman" w:eastAsia="宋体" w:hAnsi="Times New Roman" w:cs="Times New Roman" w:hint="eastAsia"/>
          <w:sz w:val="24"/>
          <w:szCs w:val="24"/>
        </w:rPr>
        <w:t>冗余</w:t>
      </w:r>
      <w:r>
        <w:rPr>
          <w:rFonts w:ascii="Times New Roman" w:eastAsia="宋体" w:hAnsi="Times New Roman" w:cs="Times New Roman" w:hint="eastAsia"/>
          <w:sz w:val="24"/>
          <w:szCs w:val="24"/>
        </w:rPr>
        <w:t>现象</w:t>
      </w:r>
      <w:r w:rsidR="00864220">
        <w:rPr>
          <w:rFonts w:ascii="Times New Roman" w:eastAsia="宋体" w:hAnsi="Times New Roman" w:cs="Times New Roman" w:hint="eastAsia"/>
          <w:sz w:val="24"/>
          <w:szCs w:val="24"/>
        </w:rPr>
        <w:t>；各科室、领导及员工</w:t>
      </w:r>
      <w:r w:rsidR="00864220" w:rsidRPr="00864220">
        <w:rPr>
          <w:rFonts w:ascii="Times New Roman" w:eastAsia="宋体" w:hAnsi="Times New Roman" w:cs="Times New Roman" w:hint="eastAsia"/>
          <w:sz w:val="24"/>
          <w:szCs w:val="24"/>
        </w:rPr>
        <w:t>基本职能履行情况较好</w:t>
      </w:r>
      <w:r w:rsidR="00864220">
        <w:rPr>
          <w:rFonts w:ascii="Times New Roman" w:eastAsia="宋体" w:hAnsi="Times New Roman" w:cs="Times New Roman" w:hint="eastAsia"/>
          <w:sz w:val="24"/>
          <w:szCs w:val="24"/>
        </w:rPr>
        <w:t>；项目</w:t>
      </w:r>
      <w:r w:rsidR="00864220">
        <w:rPr>
          <w:rFonts w:ascii="Times New Roman" w:eastAsia="宋体" w:hAnsi="Times New Roman" w:cs="Times New Roman" w:hint="eastAsia"/>
          <w:sz w:val="24"/>
          <w:szCs w:val="24"/>
        </w:rPr>
        <w:t>E</w:t>
      </w:r>
      <w:r w:rsidR="00864220">
        <w:rPr>
          <w:rFonts w:ascii="Times New Roman" w:eastAsia="宋体" w:hAnsi="Times New Roman" w:cs="Times New Roman"/>
          <w:sz w:val="24"/>
          <w:szCs w:val="24"/>
        </w:rPr>
        <w:t>PC</w:t>
      </w:r>
      <w:r w:rsidR="00864220">
        <w:rPr>
          <w:rFonts w:ascii="Times New Roman" w:eastAsia="宋体" w:hAnsi="Times New Roman" w:cs="Times New Roman" w:hint="eastAsia"/>
          <w:sz w:val="24"/>
          <w:szCs w:val="24"/>
        </w:rPr>
        <w:t>合同约定完工日期为</w:t>
      </w:r>
      <w:r w:rsidR="00864220">
        <w:rPr>
          <w:rFonts w:ascii="Times New Roman" w:eastAsia="宋体" w:hAnsi="Times New Roman" w:cs="Times New Roman" w:hint="eastAsia"/>
          <w:sz w:val="24"/>
          <w:szCs w:val="24"/>
        </w:rPr>
        <w:t>2</w:t>
      </w:r>
      <w:r w:rsidR="00864220">
        <w:rPr>
          <w:rFonts w:ascii="Times New Roman" w:eastAsia="宋体" w:hAnsi="Times New Roman" w:cs="Times New Roman"/>
          <w:sz w:val="24"/>
          <w:szCs w:val="24"/>
        </w:rPr>
        <w:t>021</w:t>
      </w:r>
      <w:r w:rsidR="00864220">
        <w:rPr>
          <w:rFonts w:ascii="Times New Roman" w:eastAsia="宋体" w:hAnsi="Times New Roman" w:cs="Times New Roman" w:hint="eastAsia"/>
          <w:sz w:val="24"/>
          <w:szCs w:val="24"/>
        </w:rPr>
        <w:t>年</w:t>
      </w:r>
      <w:r w:rsidR="00864220">
        <w:rPr>
          <w:rFonts w:ascii="Times New Roman" w:eastAsia="宋体" w:hAnsi="Times New Roman" w:cs="Times New Roman" w:hint="eastAsia"/>
          <w:sz w:val="24"/>
          <w:szCs w:val="24"/>
        </w:rPr>
        <w:t>8</w:t>
      </w:r>
      <w:r w:rsidR="00864220">
        <w:rPr>
          <w:rFonts w:ascii="Times New Roman" w:eastAsia="宋体" w:hAnsi="Times New Roman" w:cs="Times New Roman" w:hint="eastAsia"/>
          <w:sz w:val="24"/>
          <w:szCs w:val="24"/>
        </w:rPr>
        <w:t>月</w:t>
      </w:r>
      <w:r w:rsidR="00864220">
        <w:rPr>
          <w:rFonts w:ascii="Times New Roman" w:eastAsia="宋体" w:hAnsi="Times New Roman" w:cs="Times New Roman" w:hint="eastAsia"/>
          <w:sz w:val="24"/>
          <w:szCs w:val="24"/>
        </w:rPr>
        <w:t>1</w:t>
      </w:r>
      <w:r w:rsidR="00864220">
        <w:rPr>
          <w:rFonts w:ascii="Times New Roman" w:eastAsia="宋体" w:hAnsi="Times New Roman" w:cs="Times New Roman"/>
          <w:sz w:val="24"/>
          <w:szCs w:val="24"/>
        </w:rPr>
        <w:t>5</w:t>
      </w:r>
      <w:r w:rsidR="00864220">
        <w:rPr>
          <w:rFonts w:ascii="Times New Roman" w:eastAsia="宋体" w:hAnsi="Times New Roman" w:cs="Times New Roman" w:hint="eastAsia"/>
          <w:sz w:val="24"/>
          <w:szCs w:val="24"/>
        </w:rPr>
        <w:t>日，截至报告日尚未完工，被评价单位针对该项目运行维护工作不足。</w:t>
      </w:r>
    </w:p>
    <w:p w:rsidR="00864220" w:rsidRPr="007C4F35" w:rsidRDefault="0086422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8</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7</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864220" w:rsidRDefault="00864220" w:rsidP="00864220">
      <w:pPr>
        <w:snapToGrid w:val="0"/>
        <w:spacing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b/>
          <w:bCs/>
          <w:sz w:val="24"/>
          <w:szCs w:val="24"/>
        </w:rPr>
        <w:t>小结</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项目</w:t>
      </w:r>
      <w:r w:rsidR="005642F2">
        <w:rPr>
          <w:rFonts w:ascii="Times New Roman" w:eastAsia="宋体" w:hAnsi="Times New Roman" w:cs="Times New Roman" w:hint="eastAsia"/>
          <w:b/>
          <w:bCs/>
          <w:sz w:val="24"/>
          <w:szCs w:val="24"/>
        </w:rPr>
        <w:t>过程管理</w:t>
      </w:r>
      <w:r>
        <w:rPr>
          <w:rFonts w:ascii="Times New Roman" w:eastAsia="宋体" w:hAnsi="Times New Roman" w:cs="Times New Roman"/>
          <w:b/>
          <w:bCs/>
          <w:sz w:val="24"/>
          <w:szCs w:val="24"/>
        </w:rPr>
        <w:t>指标得分</w:t>
      </w:r>
      <w:r>
        <w:rPr>
          <w:rFonts w:ascii="Times New Roman" w:eastAsia="宋体" w:hAnsi="Times New Roman" w:cs="Times New Roman"/>
          <w:b/>
          <w:bCs/>
          <w:sz w:val="24"/>
          <w:szCs w:val="24"/>
        </w:rPr>
        <w:t xml:space="preserve"> </w:t>
      </w:r>
      <w:r w:rsidR="005642F2">
        <w:rPr>
          <w:rFonts w:ascii="Times New Roman" w:eastAsia="宋体" w:hAnsi="Times New Roman" w:cs="Times New Roman"/>
          <w:b/>
          <w:bCs/>
          <w:sz w:val="24"/>
          <w:szCs w:val="24"/>
        </w:rPr>
        <w:t>29.94</w:t>
      </w:r>
      <w:r>
        <w:rPr>
          <w:rFonts w:ascii="Times New Roman" w:eastAsia="宋体" w:hAnsi="Times New Roman" w:cs="Times New Roman"/>
          <w:b/>
          <w:bCs/>
          <w:sz w:val="24"/>
          <w:szCs w:val="24"/>
        </w:rPr>
        <w:t>分。其中</w:t>
      </w:r>
      <w:r>
        <w:rPr>
          <w:rFonts w:ascii="Times New Roman" w:eastAsia="宋体" w:hAnsi="Times New Roman" w:cs="Times New Roman"/>
          <w:b/>
          <w:bCs/>
          <w:sz w:val="24"/>
          <w:szCs w:val="24"/>
        </w:rPr>
        <w:t>:</w:t>
      </w:r>
      <w:r w:rsidR="005642F2">
        <w:rPr>
          <w:rFonts w:ascii="Times New Roman" w:eastAsia="宋体" w:hAnsi="Times New Roman" w:cs="Times New Roman" w:hint="eastAsia"/>
          <w:b/>
          <w:bCs/>
          <w:sz w:val="24"/>
          <w:szCs w:val="24"/>
        </w:rPr>
        <w:t>资金管理</w:t>
      </w:r>
      <w:r>
        <w:rPr>
          <w:rFonts w:ascii="Times New Roman" w:eastAsia="宋体" w:hAnsi="Times New Roman" w:cs="Times New Roman"/>
          <w:b/>
          <w:bCs/>
          <w:sz w:val="24"/>
          <w:szCs w:val="24"/>
        </w:rPr>
        <w:t>指标得</w:t>
      </w:r>
      <w:r w:rsidR="005642F2">
        <w:rPr>
          <w:rFonts w:ascii="Times New Roman" w:eastAsia="宋体" w:hAnsi="Times New Roman" w:cs="Times New Roman"/>
          <w:b/>
          <w:bCs/>
          <w:sz w:val="24"/>
          <w:szCs w:val="24"/>
        </w:rPr>
        <w:t>14.94</w:t>
      </w:r>
      <w:r>
        <w:rPr>
          <w:rFonts w:ascii="Times New Roman" w:eastAsia="宋体" w:hAnsi="Times New Roman" w:cs="Times New Roman"/>
          <w:b/>
          <w:bCs/>
          <w:sz w:val="24"/>
          <w:szCs w:val="24"/>
        </w:rPr>
        <w:t>分</w:t>
      </w:r>
      <w:r>
        <w:rPr>
          <w:rFonts w:ascii="Times New Roman" w:eastAsia="宋体" w:hAnsi="Times New Roman" w:cs="Times New Roman"/>
          <w:b/>
          <w:bCs/>
          <w:sz w:val="24"/>
          <w:szCs w:val="24"/>
        </w:rPr>
        <w:t>;</w:t>
      </w:r>
      <w:r w:rsidR="005642F2">
        <w:rPr>
          <w:rFonts w:ascii="Times New Roman" w:eastAsia="宋体" w:hAnsi="Times New Roman" w:cs="Times New Roman" w:hint="eastAsia"/>
          <w:b/>
          <w:bCs/>
          <w:sz w:val="24"/>
          <w:szCs w:val="24"/>
        </w:rPr>
        <w:t>组织实施</w:t>
      </w:r>
      <w:r>
        <w:rPr>
          <w:rFonts w:ascii="Times New Roman" w:eastAsia="宋体" w:hAnsi="Times New Roman" w:cs="Times New Roman"/>
          <w:b/>
          <w:bCs/>
          <w:sz w:val="24"/>
          <w:szCs w:val="24"/>
        </w:rPr>
        <w:t>指标得</w:t>
      </w:r>
      <w:r w:rsidR="005642F2">
        <w:rPr>
          <w:rFonts w:ascii="Times New Roman" w:eastAsia="宋体" w:hAnsi="Times New Roman" w:cs="Times New Roman"/>
          <w:b/>
          <w:bCs/>
          <w:sz w:val="24"/>
          <w:szCs w:val="24"/>
        </w:rPr>
        <w:t>15</w:t>
      </w:r>
      <w:r>
        <w:rPr>
          <w:rFonts w:ascii="Times New Roman" w:eastAsia="宋体" w:hAnsi="Times New Roman" w:cs="Times New Roman"/>
          <w:b/>
          <w:bCs/>
          <w:sz w:val="24"/>
          <w:szCs w:val="24"/>
        </w:rPr>
        <w:t>分。</w:t>
      </w:r>
    </w:p>
    <w:p w:rsidR="00B75400" w:rsidRDefault="00620880">
      <w:pPr>
        <w:pStyle w:val="3"/>
        <w:ind w:leftChars="0" w:left="0" w:firstLineChars="200" w:firstLine="482"/>
        <w:rPr>
          <w:rFonts w:ascii="Times New Roman" w:eastAsia="宋体" w:hAnsi="Times New Roman" w:cs="Times New Roman"/>
          <w:sz w:val="24"/>
          <w:szCs w:val="24"/>
        </w:rPr>
      </w:pPr>
      <w:bookmarkStart w:id="51" w:name="_Toc85135193"/>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sidRPr="005B128E">
        <w:rPr>
          <w:rFonts w:ascii="Times New Roman" w:eastAsia="宋体" w:hAnsi="Times New Roman" w:cs="Times New Roman"/>
          <w:sz w:val="24"/>
          <w:szCs w:val="24"/>
        </w:rPr>
        <w:t>项目</w:t>
      </w:r>
      <w:r w:rsidR="007B2821" w:rsidRPr="005B128E">
        <w:rPr>
          <w:rFonts w:ascii="Times New Roman" w:eastAsia="宋体" w:hAnsi="Times New Roman" w:cs="Times New Roman" w:hint="eastAsia"/>
          <w:sz w:val="24"/>
          <w:szCs w:val="24"/>
        </w:rPr>
        <w:t>产出</w:t>
      </w:r>
      <w:r>
        <w:rPr>
          <w:rFonts w:ascii="Times New Roman" w:eastAsia="宋体" w:hAnsi="Times New Roman" w:cs="Times New Roman"/>
          <w:sz w:val="24"/>
          <w:szCs w:val="24"/>
        </w:rPr>
        <w:t>（</w:t>
      </w:r>
      <w:r w:rsidR="00B13C87">
        <w:rPr>
          <w:rFonts w:ascii="Times New Roman" w:eastAsia="宋体" w:hAnsi="Times New Roman" w:cs="Times New Roman"/>
          <w:sz w:val="24"/>
          <w:szCs w:val="24"/>
        </w:rPr>
        <w:t>28</w:t>
      </w:r>
      <w:r>
        <w:rPr>
          <w:rFonts w:ascii="Times New Roman" w:eastAsia="宋体" w:hAnsi="Times New Roman" w:cs="Times New Roman"/>
          <w:sz w:val="24"/>
          <w:szCs w:val="24"/>
        </w:rPr>
        <w:t>分）</w:t>
      </w:r>
      <w:bookmarkEnd w:id="51"/>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项目</w:t>
      </w:r>
      <w:r w:rsidR="00BF3BBE">
        <w:rPr>
          <w:rFonts w:ascii="Times New Roman" w:eastAsia="宋体" w:hAnsi="Times New Roman" w:cs="Times New Roman" w:hint="eastAsia"/>
          <w:sz w:val="24"/>
          <w:szCs w:val="24"/>
        </w:rPr>
        <w:t>产出</w:t>
      </w:r>
      <w:r>
        <w:rPr>
          <w:rFonts w:ascii="Times New Roman" w:eastAsia="宋体" w:hAnsi="Times New Roman" w:cs="Times New Roman"/>
          <w:sz w:val="24"/>
          <w:szCs w:val="24"/>
        </w:rPr>
        <w:t>类指标由</w:t>
      </w:r>
      <w:r>
        <w:rPr>
          <w:rFonts w:ascii="Times New Roman" w:eastAsia="宋体" w:hAnsi="Times New Roman" w:cs="Times New Roman"/>
          <w:sz w:val="24"/>
          <w:szCs w:val="24"/>
        </w:rPr>
        <w:t>3</w:t>
      </w:r>
      <w:r>
        <w:rPr>
          <w:rFonts w:ascii="Times New Roman" w:eastAsia="宋体" w:hAnsi="Times New Roman" w:cs="Times New Roman"/>
          <w:sz w:val="24"/>
          <w:szCs w:val="24"/>
        </w:rPr>
        <w:t>个二级指标</w:t>
      </w:r>
      <w:r>
        <w:rPr>
          <w:rFonts w:ascii="Times New Roman" w:eastAsia="宋体" w:hAnsi="Times New Roman" w:cs="Times New Roman"/>
          <w:sz w:val="24"/>
          <w:szCs w:val="24"/>
        </w:rPr>
        <w:t>,</w:t>
      </w:r>
      <w:r w:rsidR="00F97587">
        <w:rPr>
          <w:rFonts w:ascii="Times New Roman" w:eastAsia="宋体" w:hAnsi="Times New Roman" w:cs="Times New Roman"/>
          <w:sz w:val="24"/>
          <w:szCs w:val="24"/>
        </w:rPr>
        <w:t>7</w:t>
      </w:r>
      <w:r>
        <w:rPr>
          <w:rFonts w:ascii="Times New Roman" w:eastAsia="宋体" w:hAnsi="Times New Roman" w:cs="Times New Roman"/>
          <w:sz w:val="24"/>
          <w:szCs w:val="24"/>
        </w:rPr>
        <w:t>个三级指标构成，权重</w:t>
      </w:r>
      <w:r w:rsidR="00F97587">
        <w:rPr>
          <w:rFonts w:ascii="Times New Roman" w:eastAsia="宋体" w:hAnsi="Times New Roman" w:cs="Times New Roman"/>
          <w:sz w:val="24"/>
          <w:szCs w:val="24"/>
        </w:rPr>
        <w:t>28</w:t>
      </w:r>
      <w:r>
        <w:rPr>
          <w:rFonts w:ascii="Times New Roman" w:eastAsia="宋体" w:hAnsi="Times New Roman" w:cs="Times New Roman"/>
          <w:sz w:val="24"/>
          <w:szCs w:val="24"/>
        </w:rPr>
        <w:t>分，实际得分</w:t>
      </w:r>
      <w:r w:rsidR="00394DDD">
        <w:rPr>
          <w:rFonts w:ascii="Times New Roman" w:eastAsia="宋体" w:hAnsi="Times New Roman" w:cs="Times New Roman"/>
          <w:sz w:val="24"/>
          <w:szCs w:val="24"/>
        </w:rPr>
        <w:t>20.09</w:t>
      </w:r>
      <w:r>
        <w:rPr>
          <w:rFonts w:ascii="Times New Roman" w:eastAsia="宋体" w:hAnsi="Times New Roman" w:cs="Times New Roman"/>
          <w:sz w:val="24"/>
          <w:szCs w:val="24"/>
        </w:rPr>
        <w:t>分，各指标业绩值和绩效分值如表</w:t>
      </w:r>
      <w:r>
        <w:rPr>
          <w:rFonts w:ascii="Times New Roman" w:eastAsia="宋体" w:hAnsi="Times New Roman" w:cs="Times New Roman"/>
          <w:sz w:val="24"/>
          <w:szCs w:val="24"/>
        </w:rPr>
        <w:t>5</w:t>
      </w:r>
      <w:r>
        <w:rPr>
          <w:rFonts w:ascii="Times New Roman" w:eastAsia="宋体" w:hAnsi="Times New Roman" w:cs="Times New Roman"/>
          <w:sz w:val="24"/>
          <w:szCs w:val="24"/>
        </w:rPr>
        <w:t>所示：</w:t>
      </w:r>
    </w:p>
    <w:p w:rsidR="00B75400" w:rsidRDefault="00620880">
      <w:pPr>
        <w:snapToGrid w:val="0"/>
        <w:spacing w:line="360" w:lineRule="auto"/>
        <w:ind w:firstLineChars="300" w:firstLine="723"/>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 xml:space="preserve">5. </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项目</w:t>
      </w:r>
      <w:r w:rsidR="00DD6809">
        <w:rPr>
          <w:rFonts w:ascii="Times New Roman" w:eastAsia="宋体" w:hAnsi="Times New Roman" w:cs="Times New Roman" w:hint="eastAsia"/>
          <w:b/>
          <w:bCs/>
          <w:sz w:val="24"/>
          <w:szCs w:val="24"/>
        </w:rPr>
        <w:t>产出</w:t>
      </w:r>
      <w:r>
        <w:rPr>
          <w:rFonts w:ascii="Times New Roman" w:eastAsia="宋体" w:hAnsi="Times New Roman" w:cs="Times New Roman"/>
          <w:b/>
          <w:bCs/>
          <w:sz w:val="24"/>
          <w:szCs w:val="24"/>
        </w:rPr>
        <w:t>类指标评分表</w:t>
      </w:r>
    </w:p>
    <w:tbl>
      <w:tblPr>
        <w:tblW w:w="5000" w:type="pct"/>
        <w:tblLook w:val="04A0"/>
      </w:tblPr>
      <w:tblGrid>
        <w:gridCol w:w="634"/>
        <w:gridCol w:w="634"/>
        <w:gridCol w:w="470"/>
        <w:gridCol w:w="2122"/>
        <w:gridCol w:w="1236"/>
        <w:gridCol w:w="634"/>
        <w:gridCol w:w="2792"/>
      </w:tblGrid>
      <w:tr w:rsidR="00461643" w:rsidRPr="00461643" w:rsidTr="00394DDD">
        <w:trPr>
          <w:trHeight w:val="636"/>
        </w:trPr>
        <w:tc>
          <w:tcPr>
            <w:tcW w:w="372" w:type="pct"/>
            <w:tcBorders>
              <w:top w:val="single" w:sz="8" w:space="0" w:color="auto"/>
              <w:left w:val="single" w:sz="8" w:space="0" w:color="auto"/>
              <w:bottom w:val="single" w:sz="8" w:space="0" w:color="auto"/>
              <w:right w:val="single" w:sz="8" w:space="0" w:color="auto"/>
            </w:tcBorders>
            <w:shd w:val="clear" w:color="000000" w:fill="B4C6E7"/>
            <w:vAlign w:val="center"/>
            <w:hideMark/>
          </w:tcPr>
          <w:p w:rsidR="00461643" w:rsidRPr="00461643" w:rsidRDefault="00461643" w:rsidP="00461643">
            <w:pPr>
              <w:widowControl/>
              <w:jc w:val="center"/>
              <w:rPr>
                <w:rFonts w:ascii="宋体" w:eastAsia="宋体" w:hAnsi="宋体" w:cs="宋体"/>
                <w:b/>
                <w:bCs/>
                <w:color w:val="000000"/>
                <w:kern w:val="0"/>
                <w:sz w:val="24"/>
                <w:szCs w:val="24"/>
              </w:rPr>
            </w:pPr>
            <w:r w:rsidRPr="00461643">
              <w:rPr>
                <w:rFonts w:ascii="宋体" w:eastAsia="宋体" w:hAnsi="宋体" w:cs="宋体" w:hint="eastAsia"/>
                <w:b/>
                <w:bCs/>
                <w:color w:val="000000"/>
                <w:kern w:val="0"/>
                <w:sz w:val="24"/>
                <w:szCs w:val="24"/>
              </w:rPr>
              <w:t>二级</w:t>
            </w:r>
            <w:r w:rsidRPr="00461643">
              <w:rPr>
                <w:rFonts w:ascii="宋体" w:eastAsia="宋体" w:hAnsi="宋体" w:cs="宋体" w:hint="eastAsia"/>
                <w:b/>
                <w:bCs/>
                <w:color w:val="000000"/>
                <w:kern w:val="0"/>
                <w:sz w:val="24"/>
                <w:szCs w:val="24"/>
              </w:rPr>
              <w:br/>
              <w:t>指标</w:t>
            </w:r>
          </w:p>
        </w:tc>
        <w:tc>
          <w:tcPr>
            <w:tcW w:w="372" w:type="pct"/>
            <w:tcBorders>
              <w:top w:val="single" w:sz="8" w:space="0" w:color="auto"/>
              <w:left w:val="nil"/>
              <w:bottom w:val="single" w:sz="8" w:space="0" w:color="auto"/>
              <w:right w:val="single" w:sz="8" w:space="0" w:color="auto"/>
            </w:tcBorders>
            <w:shd w:val="clear" w:color="000000" w:fill="B4C6E7"/>
            <w:vAlign w:val="center"/>
            <w:hideMark/>
          </w:tcPr>
          <w:p w:rsidR="00461643" w:rsidRPr="00461643" w:rsidRDefault="00461643" w:rsidP="00461643">
            <w:pPr>
              <w:widowControl/>
              <w:jc w:val="center"/>
              <w:rPr>
                <w:rFonts w:ascii="宋体" w:eastAsia="宋体" w:hAnsi="宋体" w:cs="宋体"/>
                <w:b/>
                <w:bCs/>
                <w:color w:val="000000"/>
                <w:kern w:val="0"/>
                <w:sz w:val="24"/>
                <w:szCs w:val="24"/>
              </w:rPr>
            </w:pPr>
            <w:r w:rsidRPr="00461643">
              <w:rPr>
                <w:rFonts w:ascii="宋体" w:eastAsia="宋体" w:hAnsi="宋体" w:cs="宋体" w:hint="eastAsia"/>
                <w:b/>
                <w:bCs/>
                <w:color w:val="000000"/>
                <w:kern w:val="0"/>
                <w:sz w:val="24"/>
                <w:szCs w:val="24"/>
              </w:rPr>
              <w:t>三级</w:t>
            </w:r>
            <w:r w:rsidRPr="00461643">
              <w:rPr>
                <w:rFonts w:ascii="宋体" w:eastAsia="宋体" w:hAnsi="宋体" w:cs="宋体" w:hint="eastAsia"/>
                <w:b/>
                <w:bCs/>
                <w:color w:val="000000"/>
                <w:kern w:val="0"/>
                <w:sz w:val="24"/>
                <w:szCs w:val="24"/>
              </w:rPr>
              <w:br/>
              <w:t>指标</w:t>
            </w:r>
          </w:p>
        </w:tc>
        <w:tc>
          <w:tcPr>
            <w:tcW w:w="276" w:type="pct"/>
            <w:tcBorders>
              <w:top w:val="single" w:sz="8" w:space="0" w:color="auto"/>
              <w:left w:val="nil"/>
              <w:bottom w:val="single" w:sz="8" w:space="0" w:color="auto"/>
              <w:right w:val="single" w:sz="8" w:space="0" w:color="auto"/>
            </w:tcBorders>
            <w:shd w:val="clear" w:color="000000" w:fill="B4C6E7"/>
            <w:vAlign w:val="center"/>
            <w:hideMark/>
          </w:tcPr>
          <w:p w:rsidR="00461643" w:rsidRPr="00461643" w:rsidRDefault="00461643" w:rsidP="00461643">
            <w:pPr>
              <w:widowControl/>
              <w:jc w:val="center"/>
              <w:rPr>
                <w:rFonts w:ascii="宋体" w:eastAsia="宋体" w:hAnsi="宋体" w:cs="宋体"/>
                <w:b/>
                <w:bCs/>
                <w:color w:val="000000"/>
                <w:kern w:val="0"/>
                <w:sz w:val="24"/>
                <w:szCs w:val="24"/>
              </w:rPr>
            </w:pPr>
            <w:r w:rsidRPr="00461643">
              <w:rPr>
                <w:rFonts w:ascii="宋体" w:eastAsia="宋体" w:hAnsi="宋体" w:cs="宋体" w:hint="eastAsia"/>
                <w:b/>
                <w:bCs/>
                <w:color w:val="000000"/>
                <w:kern w:val="0"/>
                <w:sz w:val="24"/>
                <w:szCs w:val="24"/>
              </w:rPr>
              <w:t>分值</w:t>
            </w:r>
          </w:p>
        </w:tc>
        <w:tc>
          <w:tcPr>
            <w:tcW w:w="1245" w:type="pct"/>
            <w:tcBorders>
              <w:top w:val="single" w:sz="8" w:space="0" w:color="auto"/>
              <w:left w:val="nil"/>
              <w:bottom w:val="single" w:sz="8" w:space="0" w:color="auto"/>
              <w:right w:val="single" w:sz="8" w:space="0" w:color="auto"/>
            </w:tcBorders>
            <w:shd w:val="clear" w:color="000000" w:fill="B4C6E7"/>
            <w:vAlign w:val="center"/>
            <w:hideMark/>
          </w:tcPr>
          <w:p w:rsidR="00461643" w:rsidRPr="00461643" w:rsidRDefault="00461643" w:rsidP="00461643">
            <w:pPr>
              <w:widowControl/>
              <w:jc w:val="center"/>
              <w:rPr>
                <w:rFonts w:ascii="宋体" w:eastAsia="宋体" w:hAnsi="宋体" w:cs="宋体"/>
                <w:b/>
                <w:bCs/>
                <w:color w:val="000000"/>
                <w:kern w:val="0"/>
                <w:sz w:val="24"/>
                <w:szCs w:val="24"/>
              </w:rPr>
            </w:pPr>
            <w:r w:rsidRPr="00461643">
              <w:rPr>
                <w:rFonts w:ascii="宋体" w:eastAsia="宋体" w:hAnsi="宋体" w:cs="宋体" w:hint="eastAsia"/>
                <w:b/>
                <w:bCs/>
                <w:color w:val="000000"/>
                <w:kern w:val="0"/>
                <w:sz w:val="24"/>
                <w:szCs w:val="24"/>
              </w:rPr>
              <w:t>指标解释和说明</w:t>
            </w:r>
          </w:p>
        </w:tc>
        <w:tc>
          <w:tcPr>
            <w:tcW w:w="725" w:type="pct"/>
            <w:tcBorders>
              <w:top w:val="single" w:sz="8" w:space="0" w:color="auto"/>
              <w:left w:val="nil"/>
              <w:bottom w:val="single" w:sz="8" w:space="0" w:color="auto"/>
              <w:right w:val="single" w:sz="8" w:space="0" w:color="auto"/>
            </w:tcBorders>
            <w:shd w:val="clear" w:color="000000" w:fill="B4C6E7"/>
            <w:vAlign w:val="center"/>
            <w:hideMark/>
          </w:tcPr>
          <w:p w:rsidR="00461643" w:rsidRPr="00461643" w:rsidRDefault="00461643" w:rsidP="00461643">
            <w:pPr>
              <w:widowControl/>
              <w:jc w:val="center"/>
              <w:rPr>
                <w:rFonts w:ascii="宋体" w:eastAsia="宋体" w:hAnsi="宋体" w:cs="宋体"/>
                <w:b/>
                <w:bCs/>
                <w:color w:val="000000"/>
                <w:kern w:val="0"/>
                <w:sz w:val="24"/>
                <w:szCs w:val="24"/>
              </w:rPr>
            </w:pPr>
            <w:r w:rsidRPr="00461643">
              <w:rPr>
                <w:rFonts w:ascii="宋体" w:eastAsia="宋体" w:hAnsi="宋体" w:cs="宋体" w:hint="eastAsia"/>
                <w:b/>
                <w:bCs/>
                <w:color w:val="000000"/>
                <w:kern w:val="0"/>
                <w:sz w:val="24"/>
                <w:szCs w:val="24"/>
              </w:rPr>
              <w:t>评分标准</w:t>
            </w:r>
          </w:p>
        </w:tc>
        <w:tc>
          <w:tcPr>
            <w:tcW w:w="372" w:type="pct"/>
            <w:tcBorders>
              <w:top w:val="single" w:sz="8" w:space="0" w:color="auto"/>
              <w:left w:val="nil"/>
              <w:bottom w:val="single" w:sz="8" w:space="0" w:color="auto"/>
              <w:right w:val="single" w:sz="8" w:space="0" w:color="auto"/>
            </w:tcBorders>
            <w:shd w:val="clear" w:color="000000" w:fill="B4C6E7"/>
            <w:vAlign w:val="center"/>
            <w:hideMark/>
          </w:tcPr>
          <w:p w:rsidR="00461643" w:rsidRPr="00461643" w:rsidRDefault="00461643" w:rsidP="00461643">
            <w:pPr>
              <w:widowControl/>
              <w:jc w:val="center"/>
              <w:rPr>
                <w:rFonts w:ascii="宋体" w:eastAsia="宋体" w:hAnsi="宋体" w:cs="宋体"/>
                <w:b/>
                <w:bCs/>
                <w:color w:val="000000"/>
                <w:kern w:val="0"/>
                <w:sz w:val="24"/>
                <w:szCs w:val="24"/>
              </w:rPr>
            </w:pPr>
            <w:r w:rsidRPr="00461643">
              <w:rPr>
                <w:rFonts w:ascii="宋体" w:eastAsia="宋体" w:hAnsi="宋体" w:cs="宋体" w:hint="eastAsia"/>
                <w:b/>
                <w:bCs/>
                <w:color w:val="000000"/>
                <w:kern w:val="0"/>
                <w:sz w:val="24"/>
                <w:szCs w:val="24"/>
              </w:rPr>
              <w:t>得分</w:t>
            </w:r>
          </w:p>
        </w:tc>
        <w:tc>
          <w:tcPr>
            <w:tcW w:w="1639" w:type="pct"/>
            <w:tcBorders>
              <w:top w:val="single" w:sz="8" w:space="0" w:color="auto"/>
              <w:left w:val="nil"/>
              <w:bottom w:val="single" w:sz="8" w:space="0" w:color="auto"/>
              <w:right w:val="single" w:sz="8" w:space="0" w:color="auto"/>
            </w:tcBorders>
            <w:shd w:val="clear" w:color="000000" w:fill="B4C6E7"/>
            <w:vAlign w:val="center"/>
            <w:hideMark/>
          </w:tcPr>
          <w:p w:rsidR="00461643" w:rsidRPr="00461643" w:rsidRDefault="00461643" w:rsidP="00461643">
            <w:pPr>
              <w:widowControl/>
              <w:jc w:val="center"/>
              <w:rPr>
                <w:rFonts w:ascii="宋体" w:eastAsia="宋体" w:hAnsi="宋体" w:cs="宋体"/>
                <w:b/>
                <w:bCs/>
                <w:color w:val="000000"/>
                <w:kern w:val="0"/>
                <w:sz w:val="24"/>
                <w:szCs w:val="24"/>
              </w:rPr>
            </w:pPr>
            <w:r w:rsidRPr="00461643">
              <w:rPr>
                <w:rFonts w:ascii="宋体" w:eastAsia="宋体" w:hAnsi="宋体" w:cs="宋体" w:hint="eastAsia"/>
                <w:b/>
                <w:bCs/>
                <w:color w:val="000000"/>
                <w:kern w:val="0"/>
                <w:sz w:val="24"/>
                <w:szCs w:val="24"/>
              </w:rPr>
              <w:t>评分依据</w:t>
            </w:r>
          </w:p>
        </w:tc>
      </w:tr>
      <w:tr w:rsidR="00461643" w:rsidRPr="00461643" w:rsidTr="00394DDD">
        <w:trPr>
          <w:trHeight w:val="3815"/>
        </w:trPr>
        <w:tc>
          <w:tcPr>
            <w:tcW w:w="372" w:type="pct"/>
            <w:vMerge w:val="restart"/>
            <w:tcBorders>
              <w:top w:val="single" w:sz="4" w:space="0" w:color="auto"/>
              <w:left w:val="single" w:sz="4" w:space="0" w:color="auto"/>
              <w:bottom w:val="nil"/>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C1产出数量</w:t>
            </w:r>
            <w:r w:rsidRPr="00461643">
              <w:rPr>
                <w:rFonts w:ascii="宋体" w:eastAsia="宋体" w:hAnsi="宋体" w:cs="宋体" w:hint="eastAsia"/>
                <w:kern w:val="0"/>
                <w:sz w:val="20"/>
                <w:szCs w:val="20"/>
              </w:rPr>
              <w:br/>
              <w:t>（14分）</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C101工程形象进度</w:t>
            </w:r>
          </w:p>
        </w:tc>
        <w:tc>
          <w:tcPr>
            <w:tcW w:w="276" w:type="pct"/>
            <w:tcBorders>
              <w:top w:val="single" w:sz="4" w:space="0" w:color="auto"/>
              <w:left w:val="nil"/>
              <w:bottom w:val="single" w:sz="4" w:space="0" w:color="auto"/>
              <w:right w:val="single" w:sz="4" w:space="0" w:color="auto"/>
            </w:tcBorders>
            <w:shd w:val="clear" w:color="auto" w:fill="auto"/>
            <w:noWrap/>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7</w:t>
            </w:r>
          </w:p>
        </w:tc>
        <w:tc>
          <w:tcPr>
            <w:tcW w:w="1245" w:type="pct"/>
            <w:tcBorders>
              <w:top w:val="single" w:sz="4" w:space="0" w:color="auto"/>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主要评价该项目的现场形象进度：</w:t>
            </w:r>
            <w:r w:rsidRPr="00461643">
              <w:rPr>
                <w:rFonts w:ascii="宋体" w:eastAsia="宋体" w:hAnsi="宋体" w:cs="宋体" w:hint="eastAsia"/>
                <w:kern w:val="0"/>
                <w:sz w:val="20"/>
                <w:szCs w:val="20"/>
              </w:rPr>
              <w:br/>
              <w:t>走访工程现场，确认项目现场中装修子工程的形象进度。</w:t>
            </w:r>
            <w:r w:rsidRPr="00461643">
              <w:rPr>
                <w:rFonts w:ascii="宋体" w:eastAsia="宋体" w:hAnsi="宋体" w:cs="宋体" w:hint="eastAsia"/>
                <w:kern w:val="0"/>
                <w:sz w:val="20"/>
                <w:szCs w:val="20"/>
              </w:rPr>
              <w:br/>
              <w:t>注：共有7项子装修工程（装饰装修工程、净化工程、防辐射工程、给排水及污水处理工程、空调通风工程、消防工程及强弱电工程、设备安装）</w:t>
            </w:r>
          </w:p>
        </w:tc>
        <w:tc>
          <w:tcPr>
            <w:tcW w:w="725" w:type="pct"/>
            <w:tcBorders>
              <w:top w:val="single" w:sz="4" w:space="0" w:color="auto"/>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该项分值7分，根据实际情况打分。</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2</w:t>
            </w:r>
          </w:p>
        </w:tc>
        <w:tc>
          <w:tcPr>
            <w:tcW w:w="1639" w:type="pct"/>
            <w:tcBorders>
              <w:top w:val="single" w:sz="4" w:space="0" w:color="auto"/>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Pr>
                <w:rFonts w:ascii="宋体" w:eastAsia="宋体" w:hAnsi="宋体" w:cs="宋体" w:hint="eastAsia"/>
                <w:kern w:val="0"/>
                <w:sz w:val="20"/>
                <w:szCs w:val="20"/>
              </w:rPr>
              <w:t>根据现场查看，根据其形象进度进行评分，</w:t>
            </w:r>
            <w:r w:rsidRPr="00461643">
              <w:rPr>
                <w:rFonts w:ascii="宋体" w:eastAsia="宋体" w:hAnsi="宋体" w:cs="宋体" w:hint="eastAsia"/>
                <w:kern w:val="0"/>
                <w:sz w:val="20"/>
                <w:szCs w:val="20"/>
              </w:rPr>
              <w:t>被评价对象得2分。</w:t>
            </w:r>
          </w:p>
        </w:tc>
      </w:tr>
      <w:tr w:rsidR="00394DDD" w:rsidRPr="00461643" w:rsidTr="00394DDD">
        <w:trPr>
          <w:trHeight w:val="960"/>
        </w:trPr>
        <w:tc>
          <w:tcPr>
            <w:tcW w:w="372" w:type="pct"/>
            <w:vMerge/>
            <w:tcBorders>
              <w:top w:val="single" w:sz="4" w:space="0" w:color="auto"/>
              <w:left w:val="single" w:sz="4" w:space="0" w:color="auto"/>
              <w:bottom w:val="nil"/>
              <w:right w:val="single" w:sz="4" w:space="0" w:color="auto"/>
            </w:tcBorders>
            <w:vAlign w:val="center"/>
            <w:hideMark/>
          </w:tcPr>
          <w:p w:rsidR="00394DDD" w:rsidRPr="00461643" w:rsidRDefault="00394DDD" w:rsidP="00394DDD">
            <w:pPr>
              <w:widowControl/>
              <w:jc w:val="left"/>
              <w:rPr>
                <w:rFonts w:ascii="宋体" w:eastAsia="宋体" w:hAnsi="宋体" w:cs="宋体"/>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rsidR="00394DDD" w:rsidRPr="00BA5E28" w:rsidRDefault="00394DDD" w:rsidP="00394DDD">
            <w:pPr>
              <w:widowControl/>
              <w:jc w:val="center"/>
              <w:rPr>
                <w:rFonts w:ascii="宋体" w:eastAsia="宋体" w:hAnsi="宋体" w:cs="宋体"/>
                <w:kern w:val="0"/>
                <w:sz w:val="20"/>
                <w:szCs w:val="20"/>
              </w:rPr>
            </w:pPr>
            <w:r w:rsidRPr="00BA5E28">
              <w:rPr>
                <w:rFonts w:ascii="宋体" w:eastAsia="宋体" w:hAnsi="宋体" w:cs="宋体" w:hint="eastAsia"/>
                <w:kern w:val="0"/>
                <w:sz w:val="20"/>
                <w:szCs w:val="20"/>
              </w:rPr>
              <w:t>C102工程金额</w:t>
            </w:r>
          </w:p>
        </w:tc>
        <w:tc>
          <w:tcPr>
            <w:tcW w:w="276" w:type="pct"/>
            <w:tcBorders>
              <w:top w:val="nil"/>
              <w:left w:val="nil"/>
              <w:bottom w:val="single" w:sz="4" w:space="0" w:color="auto"/>
              <w:right w:val="single" w:sz="4" w:space="0" w:color="auto"/>
            </w:tcBorders>
            <w:shd w:val="clear" w:color="auto" w:fill="auto"/>
            <w:noWrap/>
            <w:vAlign w:val="center"/>
            <w:hideMark/>
          </w:tcPr>
          <w:p w:rsidR="00394DDD" w:rsidRPr="00BA5E28" w:rsidRDefault="00394DDD" w:rsidP="00394DDD">
            <w:pPr>
              <w:widowControl/>
              <w:jc w:val="center"/>
              <w:rPr>
                <w:rFonts w:ascii="宋体" w:eastAsia="宋体" w:hAnsi="宋体" w:cs="宋体"/>
                <w:kern w:val="0"/>
                <w:sz w:val="20"/>
                <w:szCs w:val="20"/>
              </w:rPr>
            </w:pPr>
            <w:r w:rsidRPr="00394DDD">
              <w:rPr>
                <w:rFonts w:ascii="宋体" w:eastAsia="宋体" w:hAnsi="宋体" w:cs="宋体" w:hint="eastAsia"/>
                <w:kern w:val="0"/>
                <w:sz w:val="20"/>
                <w:szCs w:val="20"/>
              </w:rPr>
              <w:t>4</w:t>
            </w:r>
          </w:p>
        </w:tc>
        <w:tc>
          <w:tcPr>
            <w:tcW w:w="1245" w:type="pct"/>
            <w:tcBorders>
              <w:top w:val="nil"/>
              <w:left w:val="nil"/>
              <w:bottom w:val="nil"/>
              <w:right w:val="single" w:sz="4" w:space="0" w:color="auto"/>
            </w:tcBorders>
            <w:shd w:val="clear" w:color="auto" w:fill="auto"/>
            <w:vAlign w:val="center"/>
            <w:hideMark/>
          </w:tcPr>
          <w:p w:rsidR="00394DDD" w:rsidRPr="00BA5E28" w:rsidRDefault="00394DDD" w:rsidP="00394DDD">
            <w:pPr>
              <w:widowControl/>
              <w:jc w:val="center"/>
              <w:rPr>
                <w:rFonts w:ascii="宋体" w:eastAsia="宋体" w:hAnsi="宋体" w:cs="宋体"/>
                <w:kern w:val="0"/>
                <w:sz w:val="20"/>
                <w:szCs w:val="20"/>
              </w:rPr>
            </w:pPr>
            <w:r w:rsidRPr="00394DDD">
              <w:rPr>
                <w:rFonts w:ascii="宋体" w:eastAsia="宋体" w:hAnsi="宋体" w:cs="宋体" w:hint="eastAsia"/>
                <w:kern w:val="0"/>
                <w:sz w:val="20"/>
                <w:szCs w:val="20"/>
              </w:rPr>
              <w:t>主要评价该项目债券融资相关的产值情况</w:t>
            </w:r>
          </w:p>
        </w:tc>
        <w:tc>
          <w:tcPr>
            <w:tcW w:w="725" w:type="pct"/>
            <w:tcBorders>
              <w:top w:val="nil"/>
              <w:left w:val="nil"/>
              <w:bottom w:val="single" w:sz="4" w:space="0" w:color="auto"/>
              <w:right w:val="single" w:sz="4" w:space="0" w:color="auto"/>
            </w:tcBorders>
            <w:shd w:val="clear" w:color="auto" w:fill="auto"/>
            <w:vAlign w:val="center"/>
            <w:hideMark/>
          </w:tcPr>
          <w:p w:rsidR="00394DDD" w:rsidRPr="00461643" w:rsidRDefault="00394DDD" w:rsidP="00394DDD">
            <w:pPr>
              <w:widowControl/>
              <w:jc w:val="left"/>
              <w:rPr>
                <w:rFonts w:ascii="宋体" w:eastAsia="宋体" w:hAnsi="宋体" w:cs="宋体"/>
                <w:kern w:val="0"/>
                <w:sz w:val="20"/>
                <w:szCs w:val="20"/>
              </w:rPr>
            </w:pPr>
            <w:r w:rsidRPr="00394DDD">
              <w:rPr>
                <w:rFonts w:ascii="宋体" w:eastAsia="宋体" w:hAnsi="宋体" w:cs="宋体" w:hint="eastAsia"/>
                <w:kern w:val="0"/>
                <w:sz w:val="20"/>
                <w:szCs w:val="20"/>
              </w:rPr>
              <w:t>该项分值4分，计算公式=4*产值比率；产值比率=工程债券资金使用金额/债券批复资金*100%</w:t>
            </w:r>
          </w:p>
        </w:tc>
        <w:tc>
          <w:tcPr>
            <w:tcW w:w="372" w:type="pct"/>
            <w:tcBorders>
              <w:top w:val="nil"/>
              <w:left w:val="nil"/>
              <w:bottom w:val="single" w:sz="4" w:space="0" w:color="auto"/>
              <w:right w:val="single" w:sz="4" w:space="0" w:color="auto"/>
            </w:tcBorders>
            <w:shd w:val="clear" w:color="auto" w:fill="auto"/>
            <w:vAlign w:val="center"/>
            <w:hideMark/>
          </w:tcPr>
          <w:p w:rsidR="00394DDD" w:rsidRPr="00461643" w:rsidRDefault="00394DDD" w:rsidP="00394DDD">
            <w:pPr>
              <w:widowControl/>
              <w:jc w:val="center"/>
              <w:rPr>
                <w:rFonts w:ascii="宋体" w:eastAsia="宋体" w:hAnsi="宋体" w:cs="宋体"/>
                <w:kern w:val="0"/>
                <w:sz w:val="20"/>
                <w:szCs w:val="20"/>
              </w:rPr>
            </w:pPr>
            <w:r w:rsidRPr="00394DDD">
              <w:rPr>
                <w:rFonts w:ascii="宋体" w:eastAsia="宋体" w:hAnsi="宋体" w:cs="宋体" w:hint="eastAsia"/>
                <w:kern w:val="0"/>
                <w:sz w:val="20"/>
                <w:szCs w:val="20"/>
              </w:rPr>
              <w:t>2.59</w:t>
            </w:r>
          </w:p>
        </w:tc>
        <w:tc>
          <w:tcPr>
            <w:tcW w:w="1639" w:type="pct"/>
            <w:tcBorders>
              <w:top w:val="nil"/>
              <w:left w:val="nil"/>
              <w:bottom w:val="single" w:sz="4" w:space="0" w:color="auto"/>
              <w:right w:val="single" w:sz="4" w:space="0" w:color="auto"/>
            </w:tcBorders>
            <w:shd w:val="clear" w:color="auto" w:fill="auto"/>
            <w:vAlign w:val="center"/>
            <w:hideMark/>
          </w:tcPr>
          <w:p w:rsidR="00394DDD" w:rsidRPr="00461643" w:rsidRDefault="00394DDD" w:rsidP="00394DDD">
            <w:pPr>
              <w:widowControl/>
              <w:jc w:val="left"/>
              <w:rPr>
                <w:rFonts w:ascii="宋体" w:eastAsia="宋体" w:hAnsi="宋体" w:cs="宋体"/>
                <w:kern w:val="0"/>
                <w:sz w:val="20"/>
                <w:szCs w:val="20"/>
              </w:rPr>
            </w:pPr>
            <w:r w:rsidRPr="00394DDD">
              <w:rPr>
                <w:rFonts w:ascii="宋体" w:eastAsia="宋体" w:hAnsi="宋体" w:cs="宋体" w:hint="eastAsia"/>
                <w:kern w:val="0"/>
                <w:sz w:val="20"/>
                <w:szCs w:val="20"/>
              </w:rPr>
              <w:t>经核查凭证，该装修工程项目，累计于债券资金列支4,535.38万元，债券总批复金额7,000万元，该项得分为4*4535.38/7000*100%=2.59分。</w:t>
            </w:r>
          </w:p>
        </w:tc>
      </w:tr>
      <w:tr w:rsidR="00516834" w:rsidRPr="00461643" w:rsidTr="00394DDD">
        <w:trPr>
          <w:trHeight w:val="1200"/>
        </w:trPr>
        <w:tc>
          <w:tcPr>
            <w:tcW w:w="372" w:type="pct"/>
            <w:vMerge w:val="restart"/>
            <w:tcBorders>
              <w:top w:val="single" w:sz="4" w:space="0" w:color="auto"/>
              <w:left w:val="single" w:sz="4" w:space="0" w:color="auto"/>
              <w:bottom w:val="nil"/>
              <w:right w:val="single" w:sz="4" w:space="0" w:color="auto"/>
            </w:tcBorders>
            <w:shd w:val="clear" w:color="auto" w:fill="auto"/>
            <w:vAlign w:val="center"/>
            <w:hideMark/>
          </w:tcPr>
          <w:p w:rsidR="00516834" w:rsidRPr="00461643" w:rsidRDefault="00516834" w:rsidP="00516834">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C2产出质量</w:t>
            </w:r>
            <w:r w:rsidRPr="00461643">
              <w:rPr>
                <w:rFonts w:ascii="宋体" w:eastAsia="宋体" w:hAnsi="宋体" w:cs="宋体" w:hint="eastAsia"/>
                <w:kern w:val="0"/>
                <w:sz w:val="20"/>
                <w:szCs w:val="20"/>
              </w:rPr>
              <w:br/>
              <w:t>（9分）</w:t>
            </w:r>
          </w:p>
        </w:tc>
        <w:tc>
          <w:tcPr>
            <w:tcW w:w="372" w:type="pct"/>
            <w:tcBorders>
              <w:top w:val="nil"/>
              <w:left w:val="nil"/>
              <w:bottom w:val="single" w:sz="4" w:space="0" w:color="auto"/>
              <w:right w:val="single" w:sz="4" w:space="0" w:color="auto"/>
            </w:tcBorders>
            <w:shd w:val="clear" w:color="auto" w:fill="auto"/>
            <w:vAlign w:val="center"/>
            <w:hideMark/>
          </w:tcPr>
          <w:p w:rsidR="00516834" w:rsidRPr="00461643" w:rsidRDefault="00516834" w:rsidP="00516834">
            <w:pPr>
              <w:widowControl/>
              <w:jc w:val="left"/>
              <w:rPr>
                <w:rFonts w:ascii="宋体" w:eastAsia="宋体" w:hAnsi="宋体" w:cs="宋体"/>
                <w:color w:val="000000"/>
                <w:kern w:val="0"/>
                <w:sz w:val="20"/>
                <w:szCs w:val="20"/>
              </w:rPr>
            </w:pPr>
            <w:r w:rsidRPr="00516834">
              <w:rPr>
                <w:rFonts w:ascii="宋体" w:eastAsia="宋体" w:hAnsi="宋体" w:cs="宋体" w:hint="eastAsia"/>
                <w:color w:val="000000"/>
                <w:kern w:val="0"/>
                <w:sz w:val="20"/>
                <w:szCs w:val="20"/>
              </w:rPr>
              <w:t>C201目标落实</w:t>
            </w:r>
          </w:p>
        </w:tc>
        <w:tc>
          <w:tcPr>
            <w:tcW w:w="276" w:type="pct"/>
            <w:tcBorders>
              <w:top w:val="nil"/>
              <w:left w:val="nil"/>
              <w:bottom w:val="single" w:sz="4" w:space="0" w:color="auto"/>
              <w:right w:val="single" w:sz="4" w:space="0" w:color="auto"/>
            </w:tcBorders>
            <w:shd w:val="clear" w:color="auto" w:fill="auto"/>
            <w:vAlign w:val="center"/>
            <w:hideMark/>
          </w:tcPr>
          <w:p w:rsidR="00516834" w:rsidRPr="00461643" w:rsidRDefault="00516834" w:rsidP="00516834">
            <w:pPr>
              <w:widowControl/>
              <w:jc w:val="center"/>
              <w:rPr>
                <w:rFonts w:ascii="宋体" w:eastAsia="宋体" w:hAnsi="宋体" w:cs="宋体"/>
                <w:color w:val="000000"/>
                <w:kern w:val="0"/>
                <w:sz w:val="20"/>
                <w:szCs w:val="20"/>
              </w:rPr>
            </w:pPr>
            <w:r w:rsidRPr="00516834">
              <w:rPr>
                <w:rFonts w:ascii="宋体" w:eastAsia="宋体" w:hAnsi="宋体" w:cs="宋体" w:hint="eastAsia"/>
                <w:color w:val="000000"/>
                <w:kern w:val="0"/>
                <w:sz w:val="20"/>
                <w:szCs w:val="20"/>
              </w:rPr>
              <w:t>3</w:t>
            </w:r>
          </w:p>
        </w:tc>
        <w:tc>
          <w:tcPr>
            <w:tcW w:w="1245" w:type="pct"/>
            <w:tcBorders>
              <w:top w:val="single" w:sz="4" w:space="0" w:color="auto"/>
              <w:left w:val="nil"/>
              <w:bottom w:val="single" w:sz="4" w:space="0" w:color="auto"/>
              <w:right w:val="single" w:sz="4" w:space="0" w:color="auto"/>
            </w:tcBorders>
            <w:shd w:val="clear" w:color="auto" w:fill="auto"/>
            <w:vAlign w:val="center"/>
            <w:hideMark/>
          </w:tcPr>
          <w:p w:rsidR="00956399" w:rsidRPr="00956399" w:rsidRDefault="007A14AE" w:rsidP="00956399">
            <w:pPr>
              <w:widowControl/>
              <w:jc w:val="left"/>
              <w:rPr>
                <w:rFonts w:ascii="宋体" w:eastAsia="宋体" w:hAnsi="宋体" w:cs="宋体"/>
                <w:color w:val="000000"/>
                <w:kern w:val="0"/>
                <w:sz w:val="20"/>
                <w:szCs w:val="20"/>
              </w:rPr>
            </w:pPr>
            <w:r w:rsidRPr="007A14AE">
              <w:rPr>
                <w:rFonts w:ascii="宋体" w:eastAsia="宋体" w:hAnsi="宋体" w:cs="宋体" w:hint="eastAsia"/>
                <w:color w:val="000000"/>
                <w:kern w:val="0"/>
                <w:sz w:val="20"/>
                <w:szCs w:val="20"/>
              </w:rPr>
              <w:t>评价项目质量管理工作落实及项目成果质量：</w:t>
            </w:r>
            <w:r w:rsidR="00956399">
              <w:rPr>
                <w:rFonts w:hint="eastAsia"/>
                <w:sz w:val="20"/>
                <w:szCs w:val="20"/>
              </w:rPr>
              <w:br/>
            </w:r>
            <w:r w:rsidR="00956399" w:rsidRPr="00956399">
              <w:rPr>
                <w:rFonts w:ascii="宋体" w:eastAsia="宋体" w:hAnsi="宋体" w:cs="宋体" w:hint="eastAsia"/>
                <w:color w:val="000000"/>
                <w:kern w:val="0"/>
                <w:sz w:val="20"/>
                <w:szCs w:val="20"/>
              </w:rPr>
              <w:t>项目推进过程中项目情况留痕及整改情况及是否按节点完成项目目标。</w:t>
            </w:r>
          </w:p>
          <w:p w:rsidR="007A14AE" w:rsidRPr="00956399" w:rsidRDefault="007A14AE" w:rsidP="007A14AE">
            <w:pPr>
              <w:widowControl/>
              <w:jc w:val="left"/>
              <w:rPr>
                <w:rFonts w:ascii="宋体" w:eastAsia="宋体" w:hAnsi="宋体" w:cs="宋体"/>
                <w:color w:val="000000"/>
                <w:kern w:val="0"/>
                <w:sz w:val="20"/>
                <w:szCs w:val="20"/>
              </w:rPr>
            </w:pPr>
          </w:p>
          <w:p w:rsidR="00516834" w:rsidRPr="00461643" w:rsidRDefault="00516834" w:rsidP="00516834">
            <w:pPr>
              <w:widowControl/>
              <w:jc w:val="left"/>
              <w:rPr>
                <w:rFonts w:ascii="宋体" w:eastAsia="宋体" w:hAnsi="宋体" w:cs="宋体"/>
                <w:color w:val="000000"/>
                <w:kern w:val="0"/>
                <w:sz w:val="20"/>
                <w:szCs w:val="20"/>
              </w:rPr>
            </w:pPr>
          </w:p>
        </w:tc>
        <w:tc>
          <w:tcPr>
            <w:tcW w:w="725" w:type="pct"/>
            <w:tcBorders>
              <w:top w:val="nil"/>
              <w:left w:val="nil"/>
              <w:bottom w:val="single" w:sz="4" w:space="0" w:color="auto"/>
              <w:right w:val="single" w:sz="4" w:space="0" w:color="auto"/>
            </w:tcBorders>
            <w:shd w:val="clear" w:color="auto" w:fill="auto"/>
            <w:vAlign w:val="center"/>
            <w:hideMark/>
          </w:tcPr>
          <w:p w:rsidR="00516834" w:rsidRPr="00461643" w:rsidRDefault="00516834" w:rsidP="00516834">
            <w:pPr>
              <w:widowControl/>
              <w:jc w:val="left"/>
              <w:rPr>
                <w:rFonts w:ascii="宋体" w:eastAsia="宋体" w:hAnsi="宋体" w:cs="宋体"/>
                <w:color w:val="000000"/>
                <w:kern w:val="0"/>
                <w:sz w:val="20"/>
                <w:szCs w:val="20"/>
              </w:rPr>
            </w:pPr>
            <w:r w:rsidRPr="00516834">
              <w:rPr>
                <w:rFonts w:ascii="宋体" w:eastAsia="宋体" w:hAnsi="宋体" w:cs="宋体" w:hint="eastAsia"/>
                <w:color w:val="000000"/>
                <w:kern w:val="0"/>
                <w:sz w:val="20"/>
                <w:szCs w:val="20"/>
              </w:rPr>
              <w:t>该项分值3分，依据质量控制过程文件完整性进行评分。</w:t>
            </w:r>
          </w:p>
        </w:tc>
        <w:tc>
          <w:tcPr>
            <w:tcW w:w="372" w:type="pct"/>
            <w:tcBorders>
              <w:top w:val="nil"/>
              <w:left w:val="nil"/>
              <w:bottom w:val="single" w:sz="4" w:space="0" w:color="auto"/>
              <w:right w:val="single" w:sz="4" w:space="0" w:color="auto"/>
            </w:tcBorders>
            <w:shd w:val="clear" w:color="auto" w:fill="auto"/>
            <w:vAlign w:val="center"/>
            <w:hideMark/>
          </w:tcPr>
          <w:p w:rsidR="00516834" w:rsidRPr="00461643" w:rsidRDefault="00516834" w:rsidP="00516834">
            <w:pPr>
              <w:widowControl/>
              <w:jc w:val="center"/>
              <w:rPr>
                <w:rFonts w:ascii="宋体" w:eastAsia="宋体" w:hAnsi="宋体" w:cs="宋体"/>
                <w:color w:val="000000"/>
                <w:kern w:val="0"/>
                <w:sz w:val="20"/>
                <w:szCs w:val="20"/>
              </w:rPr>
            </w:pPr>
            <w:r w:rsidRPr="00516834">
              <w:rPr>
                <w:rFonts w:ascii="宋体" w:eastAsia="宋体" w:hAnsi="宋体" w:cs="宋体" w:hint="eastAsia"/>
                <w:color w:val="000000"/>
                <w:kern w:val="0"/>
                <w:sz w:val="20"/>
                <w:szCs w:val="20"/>
              </w:rPr>
              <w:t>1.5</w:t>
            </w:r>
          </w:p>
        </w:tc>
        <w:tc>
          <w:tcPr>
            <w:tcW w:w="1639" w:type="pct"/>
            <w:tcBorders>
              <w:top w:val="nil"/>
              <w:left w:val="nil"/>
              <w:bottom w:val="single" w:sz="4" w:space="0" w:color="auto"/>
              <w:right w:val="single" w:sz="4" w:space="0" w:color="auto"/>
            </w:tcBorders>
            <w:shd w:val="clear" w:color="auto" w:fill="auto"/>
            <w:vAlign w:val="center"/>
            <w:hideMark/>
          </w:tcPr>
          <w:p w:rsidR="00516834" w:rsidRPr="00461643" w:rsidRDefault="00516834" w:rsidP="00516834">
            <w:pPr>
              <w:widowControl/>
              <w:jc w:val="left"/>
              <w:rPr>
                <w:rFonts w:ascii="宋体" w:eastAsia="宋体" w:hAnsi="宋体" w:cs="宋体"/>
                <w:color w:val="000000"/>
                <w:kern w:val="0"/>
                <w:sz w:val="20"/>
                <w:szCs w:val="20"/>
              </w:rPr>
            </w:pPr>
            <w:r w:rsidRPr="00516834">
              <w:rPr>
                <w:rFonts w:ascii="宋体" w:eastAsia="宋体" w:hAnsi="宋体" w:cs="宋体" w:hint="eastAsia"/>
                <w:color w:val="000000"/>
                <w:kern w:val="0"/>
                <w:sz w:val="20"/>
                <w:szCs w:val="20"/>
              </w:rPr>
              <w:t>该项目委托天津市西清建设开发有限公司提供项目建设管理服务，每周召开进度、质量协调会议，有完善的过程记录，该项目未按进度完工，扣1.5分。</w:t>
            </w:r>
          </w:p>
        </w:tc>
      </w:tr>
      <w:tr w:rsidR="00461643" w:rsidRPr="00461643" w:rsidTr="00394DDD">
        <w:trPr>
          <w:trHeight w:val="720"/>
        </w:trPr>
        <w:tc>
          <w:tcPr>
            <w:tcW w:w="372" w:type="pct"/>
            <w:vMerge/>
            <w:tcBorders>
              <w:top w:val="single" w:sz="4" w:space="0" w:color="auto"/>
              <w:left w:val="single" w:sz="4" w:space="0" w:color="auto"/>
              <w:bottom w:val="nil"/>
              <w:right w:val="single" w:sz="4" w:space="0" w:color="auto"/>
            </w:tcBorders>
            <w:vAlign w:val="center"/>
            <w:hideMark/>
          </w:tcPr>
          <w:p w:rsidR="00461643" w:rsidRPr="00461643" w:rsidRDefault="00461643" w:rsidP="00461643">
            <w:pPr>
              <w:widowControl/>
              <w:jc w:val="left"/>
              <w:rPr>
                <w:rFonts w:ascii="宋体" w:eastAsia="宋体" w:hAnsi="宋体" w:cs="宋体"/>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C202质量管理</w:t>
            </w:r>
          </w:p>
        </w:tc>
        <w:tc>
          <w:tcPr>
            <w:tcW w:w="276"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3</w:t>
            </w:r>
          </w:p>
        </w:tc>
        <w:tc>
          <w:tcPr>
            <w:tcW w:w="1245"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是否出现过重大质量问题、后续整改情况</w:t>
            </w:r>
            <w:r w:rsidR="007A14AE">
              <w:rPr>
                <w:rFonts w:ascii="宋体" w:eastAsia="宋体" w:hAnsi="宋体" w:cs="宋体" w:hint="eastAsia"/>
                <w:kern w:val="0"/>
                <w:sz w:val="20"/>
                <w:szCs w:val="20"/>
              </w:rPr>
              <w:t>。</w:t>
            </w:r>
          </w:p>
        </w:tc>
        <w:tc>
          <w:tcPr>
            <w:tcW w:w="725"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该项分值</w:t>
            </w:r>
            <w:r w:rsidR="008B6875">
              <w:rPr>
                <w:rFonts w:ascii="宋体" w:eastAsia="宋体" w:hAnsi="宋体" w:cs="宋体" w:hint="eastAsia"/>
                <w:kern w:val="0"/>
                <w:sz w:val="20"/>
                <w:szCs w:val="20"/>
              </w:rPr>
              <w:t>3</w:t>
            </w:r>
            <w:r w:rsidRPr="00461643">
              <w:rPr>
                <w:rFonts w:ascii="宋体" w:eastAsia="宋体" w:hAnsi="宋体" w:cs="宋体" w:hint="eastAsia"/>
                <w:kern w:val="0"/>
                <w:sz w:val="20"/>
                <w:szCs w:val="20"/>
              </w:rPr>
              <w:t>分。结果为“是”得</w:t>
            </w:r>
            <w:r w:rsidR="008B6875">
              <w:rPr>
                <w:rFonts w:ascii="宋体" w:eastAsia="宋体" w:hAnsi="宋体" w:cs="宋体" w:hint="eastAsia"/>
                <w:kern w:val="0"/>
                <w:sz w:val="20"/>
                <w:szCs w:val="20"/>
              </w:rPr>
              <w:t>3</w:t>
            </w:r>
            <w:r w:rsidRPr="00461643">
              <w:rPr>
                <w:rFonts w:ascii="宋体" w:eastAsia="宋体" w:hAnsi="宋体" w:cs="宋体" w:hint="eastAsia"/>
                <w:kern w:val="0"/>
                <w:sz w:val="20"/>
                <w:szCs w:val="20"/>
              </w:rPr>
              <w:t>分，结果为“否”得0分。</w:t>
            </w:r>
          </w:p>
        </w:tc>
        <w:tc>
          <w:tcPr>
            <w:tcW w:w="372"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3</w:t>
            </w:r>
          </w:p>
        </w:tc>
        <w:tc>
          <w:tcPr>
            <w:tcW w:w="1639"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无重大质量问题。</w:t>
            </w:r>
          </w:p>
        </w:tc>
      </w:tr>
      <w:tr w:rsidR="00461643" w:rsidRPr="00461643" w:rsidTr="00394DDD">
        <w:trPr>
          <w:trHeight w:val="720"/>
        </w:trPr>
        <w:tc>
          <w:tcPr>
            <w:tcW w:w="372" w:type="pct"/>
            <w:vMerge/>
            <w:tcBorders>
              <w:top w:val="single" w:sz="4" w:space="0" w:color="auto"/>
              <w:left w:val="single" w:sz="4" w:space="0" w:color="auto"/>
              <w:bottom w:val="nil"/>
              <w:right w:val="single" w:sz="4" w:space="0" w:color="auto"/>
            </w:tcBorders>
            <w:vAlign w:val="center"/>
            <w:hideMark/>
          </w:tcPr>
          <w:p w:rsidR="00461643" w:rsidRPr="00461643" w:rsidRDefault="00461643" w:rsidP="00461643">
            <w:pPr>
              <w:widowControl/>
              <w:jc w:val="left"/>
              <w:rPr>
                <w:rFonts w:ascii="宋体" w:eastAsia="宋体" w:hAnsi="宋体" w:cs="宋体"/>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C203安全管理</w:t>
            </w:r>
          </w:p>
        </w:tc>
        <w:tc>
          <w:tcPr>
            <w:tcW w:w="276"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3</w:t>
            </w:r>
          </w:p>
        </w:tc>
        <w:tc>
          <w:tcPr>
            <w:tcW w:w="1245"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是否出现过重大安全事故、后续整改情况；</w:t>
            </w:r>
          </w:p>
        </w:tc>
        <w:tc>
          <w:tcPr>
            <w:tcW w:w="725"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该项分值2分。结果为“是”得2分，结果为“否”得0分。</w:t>
            </w:r>
          </w:p>
        </w:tc>
        <w:tc>
          <w:tcPr>
            <w:tcW w:w="372"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3</w:t>
            </w:r>
          </w:p>
        </w:tc>
        <w:tc>
          <w:tcPr>
            <w:tcW w:w="1639"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kern w:val="0"/>
                <w:sz w:val="20"/>
                <w:szCs w:val="20"/>
              </w:rPr>
            </w:pPr>
            <w:r w:rsidRPr="00461643">
              <w:rPr>
                <w:rFonts w:ascii="宋体" w:eastAsia="宋体" w:hAnsi="宋体" w:cs="宋体" w:hint="eastAsia"/>
                <w:kern w:val="0"/>
                <w:sz w:val="20"/>
                <w:szCs w:val="20"/>
              </w:rPr>
              <w:t>无重大安全事故。</w:t>
            </w:r>
          </w:p>
        </w:tc>
      </w:tr>
      <w:tr w:rsidR="00461643" w:rsidRPr="00461643" w:rsidTr="00394DDD">
        <w:trPr>
          <w:trHeight w:val="1440"/>
        </w:trPr>
        <w:tc>
          <w:tcPr>
            <w:tcW w:w="3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C3产出成本（8分）</w:t>
            </w:r>
          </w:p>
        </w:tc>
        <w:tc>
          <w:tcPr>
            <w:tcW w:w="372"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C301成本控制措施有效性</w:t>
            </w:r>
          </w:p>
        </w:tc>
        <w:tc>
          <w:tcPr>
            <w:tcW w:w="276"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4</w:t>
            </w:r>
          </w:p>
        </w:tc>
        <w:tc>
          <w:tcPr>
            <w:tcW w:w="1245" w:type="pct"/>
            <w:tcBorders>
              <w:top w:val="nil"/>
              <w:left w:val="nil"/>
              <w:bottom w:val="single" w:sz="4" w:space="0" w:color="auto"/>
              <w:right w:val="single" w:sz="4" w:space="0" w:color="auto"/>
            </w:tcBorders>
            <w:shd w:val="clear" w:color="auto" w:fill="auto"/>
            <w:vAlign w:val="center"/>
            <w:hideMark/>
          </w:tcPr>
          <w:p w:rsidR="003A536D" w:rsidRDefault="00461643" w:rsidP="00461643">
            <w:pPr>
              <w:widowControl/>
              <w:jc w:val="left"/>
              <w:rPr>
                <w:rFonts w:ascii="宋体" w:eastAsia="宋体" w:hAnsi="宋体" w:cs="宋体"/>
                <w:color w:val="000000"/>
                <w:kern w:val="0"/>
                <w:sz w:val="20"/>
                <w:szCs w:val="20"/>
              </w:rPr>
            </w:pPr>
            <w:r w:rsidRPr="00461643">
              <w:rPr>
                <w:rFonts w:ascii="宋体" w:eastAsia="宋体" w:hAnsi="宋体" w:cs="宋体" w:hint="eastAsia"/>
                <w:color w:val="000000"/>
                <w:kern w:val="0"/>
                <w:sz w:val="20"/>
                <w:szCs w:val="20"/>
              </w:rPr>
              <w:t>用以反映和考评成本控制措施的有效性：</w:t>
            </w:r>
            <w:r w:rsidRPr="00461643">
              <w:rPr>
                <w:rFonts w:ascii="宋体" w:eastAsia="宋体" w:hAnsi="宋体" w:cs="宋体" w:hint="eastAsia"/>
                <w:color w:val="000000"/>
                <w:kern w:val="0"/>
                <w:sz w:val="20"/>
                <w:szCs w:val="20"/>
              </w:rPr>
              <w:br/>
              <w:t>①是否有成本控制措施；</w:t>
            </w:r>
          </w:p>
          <w:p w:rsidR="00461643" w:rsidRPr="00461643" w:rsidRDefault="00461643" w:rsidP="00461643">
            <w:pPr>
              <w:widowControl/>
              <w:jc w:val="left"/>
              <w:rPr>
                <w:rFonts w:ascii="宋体" w:eastAsia="宋体" w:hAnsi="宋体" w:cs="宋体"/>
                <w:color w:val="000000"/>
                <w:kern w:val="0"/>
                <w:sz w:val="20"/>
                <w:szCs w:val="20"/>
              </w:rPr>
            </w:pPr>
            <w:r w:rsidRPr="00461643">
              <w:rPr>
                <w:rFonts w:ascii="宋体" w:eastAsia="宋体" w:hAnsi="宋体" w:cs="宋体" w:hint="eastAsia"/>
                <w:color w:val="000000"/>
                <w:kern w:val="0"/>
                <w:sz w:val="20"/>
                <w:szCs w:val="20"/>
              </w:rPr>
              <w:t>②成本控制措施是否有效。</w:t>
            </w:r>
          </w:p>
        </w:tc>
        <w:tc>
          <w:tcPr>
            <w:tcW w:w="725"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color w:val="000000"/>
                <w:kern w:val="0"/>
                <w:sz w:val="20"/>
                <w:szCs w:val="20"/>
              </w:rPr>
            </w:pPr>
            <w:r w:rsidRPr="00461643">
              <w:rPr>
                <w:rFonts w:ascii="宋体" w:eastAsia="宋体" w:hAnsi="宋体" w:cs="宋体" w:hint="eastAsia"/>
                <w:color w:val="000000"/>
                <w:kern w:val="0"/>
                <w:sz w:val="20"/>
                <w:szCs w:val="20"/>
              </w:rPr>
              <w:t>该项分值4分。如有得4分，根据实际情况打分。</w:t>
            </w:r>
          </w:p>
        </w:tc>
        <w:tc>
          <w:tcPr>
            <w:tcW w:w="372"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4</w:t>
            </w:r>
          </w:p>
        </w:tc>
        <w:tc>
          <w:tcPr>
            <w:tcW w:w="1639"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color w:val="000000"/>
                <w:kern w:val="0"/>
                <w:sz w:val="20"/>
                <w:szCs w:val="20"/>
              </w:rPr>
            </w:pPr>
            <w:r w:rsidRPr="00461643">
              <w:rPr>
                <w:rFonts w:ascii="宋体" w:eastAsia="宋体" w:hAnsi="宋体" w:cs="宋体" w:hint="eastAsia"/>
                <w:color w:val="000000"/>
                <w:kern w:val="0"/>
                <w:sz w:val="20"/>
                <w:szCs w:val="20"/>
              </w:rPr>
              <w:t>成本控制措施有效。</w:t>
            </w:r>
          </w:p>
        </w:tc>
      </w:tr>
      <w:tr w:rsidR="00461643" w:rsidRPr="00461643" w:rsidTr="00394DDD">
        <w:trPr>
          <w:trHeight w:val="960"/>
        </w:trPr>
        <w:tc>
          <w:tcPr>
            <w:tcW w:w="372" w:type="pct"/>
            <w:vMerge/>
            <w:tcBorders>
              <w:top w:val="single" w:sz="4" w:space="0" w:color="auto"/>
              <w:left w:val="single" w:sz="4" w:space="0" w:color="auto"/>
              <w:bottom w:val="single" w:sz="4" w:space="0" w:color="000000"/>
              <w:right w:val="single" w:sz="4" w:space="0" w:color="auto"/>
            </w:tcBorders>
            <w:vAlign w:val="center"/>
            <w:hideMark/>
          </w:tcPr>
          <w:p w:rsidR="00461643" w:rsidRPr="00461643" w:rsidRDefault="00461643" w:rsidP="00461643">
            <w:pPr>
              <w:widowControl/>
              <w:jc w:val="left"/>
              <w:rPr>
                <w:rFonts w:ascii="宋体" w:eastAsia="宋体" w:hAnsi="宋体" w:cs="宋体"/>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C302成本控制措施执行情况</w:t>
            </w:r>
          </w:p>
        </w:tc>
        <w:tc>
          <w:tcPr>
            <w:tcW w:w="276"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4</w:t>
            </w:r>
          </w:p>
        </w:tc>
        <w:tc>
          <w:tcPr>
            <w:tcW w:w="1245"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color w:val="000000"/>
                <w:kern w:val="0"/>
                <w:sz w:val="20"/>
                <w:szCs w:val="20"/>
              </w:rPr>
            </w:pPr>
            <w:r w:rsidRPr="00461643">
              <w:rPr>
                <w:rFonts w:ascii="宋体" w:eastAsia="宋体" w:hAnsi="宋体" w:cs="宋体" w:hint="eastAsia"/>
                <w:color w:val="000000"/>
                <w:kern w:val="0"/>
                <w:sz w:val="20"/>
                <w:szCs w:val="20"/>
              </w:rPr>
              <w:t>用以反映和考评成本控制措施的执行情况：                                ①是否执行成本控制措施；                                       ②执行情况及成本控制情况。</w:t>
            </w:r>
          </w:p>
        </w:tc>
        <w:tc>
          <w:tcPr>
            <w:tcW w:w="725"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rPr>
                <w:rFonts w:ascii="宋体" w:eastAsia="宋体" w:hAnsi="宋体" w:cs="宋体"/>
                <w:kern w:val="0"/>
                <w:sz w:val="20"/>
                <w:szCs w:val="20"/>
              </w:rPr>
            </w:pPr>
            <w:r w:rsidRPr="00461643">
              <w:rPr>
                <w:rFonts w:ascii="宋体" w:eastAsia="宋体" w:hAnsi="宋体" w:cs="宋体" w:hint="eastAsia"/>
                <w:kern w:val="0"/>
                <w:sz w:val="20"/>
                <w:szCs w:val="20"/>
              </w:rPr>
              <w:t>该项分值4分。每项结果为“是”得2分，根据实际情况打分。</w:t>
            </w:r>
          </w:p>
        </w:tc>
        <w:tc>
          <w:tcPr>
            <w:tcW w:w="372"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center"/>
              <w:rPr>
                <w:rFonts w:ascii="宋体" w:eastAsia="宋体" w:hAnsi="宋体" w:cs="宋体"/>
                <w:kern w:val="0"/>
                <w:sz w:val="20"/>
                <w:szCs w:val="20"/>
              </w:rPr>
            </w:pPr>
            <w:r w:rsidRPr="00461643">
              <w:rPr>
                <w:rFonts w:ascii="宋体" w:eastAsia="宋体" w:hAnsi="宋体" w:cs="宋体" w:hint="eastAsia"/>
                <w:kern w:val="0"/>
                <w:sz w:val="20"/>
                <w:szCs w:val="20"/>
              </w:rPr>
              <w:t>4</w:t>
            </w:r>
          </w:p>
        </w:tc>
        <w:tc>
          <w:tcPr>
            <w:tcW w:w="1639" w:type="pct"/>
            <w:tcBorders>
              <w:top w:val="nil"/>
              <w:left w:val="nil"/>
              <w:bottom w:val="single" w:sz="4" w:space="0" w:color="auto"/>
              <w:right w:val="single" w:sz="4" w:space="0" w:color="auto"/>
            </w:tcBorders>
            <w:shd w:val="clear" w:color="auto" w:fill="auto"/>
            <w:vAlign w:val="center"/>
            <w:hideMark/>
          </w:tcPr>
          <w:p w:rsidR="00461643" w:rsidRPr="00461643" w:rsidRDefault="00461643" w:rsidP="00461643">
            <w:pPr>
              <w:widowControl/>
              <w:jc w:val="left"/>
              <w:rPr>
                <w:rFonts w:ascii="宋体" w:eastAsia="宋体" w:hAnsi="宋体" w:cs="宋体"/>
                <w:color w:val="000000"/>
                <w:kern w:val="0"/>
                <w:sz w:val="20"/>
                <w:szCs w:val="20"/>
              </w:rPr>
            </w:pPr>
            <w:r w:rsidRPr="00461643">
              <w:rPr>
                <w:rFonts w:ascii="宋体" w:eastAsia="宋体" w:hAnsi="宋体" w:cs="宋体" w:hint="eastAsia"/>
                <w:color w:val="000000"/>
                <w:kern w:val="0"/>
                <w:sz w:val="20"/>
                <w:szCs w:val="20"/>
              </w:rPr>
              <w:t>项目执行成本控制措施情况较好，成本得到有效控制。</w:t>
            </w:r>
          </w:p>
        </w:tc>
      </w:tr>
    </w:tbl>
    <w:p w:rsidR="005239E8" w:rsidRPr="00461643" w:rsidRDefault="005239E8" w:rsidP="008B303D">
      <w:pPr>
        <w:snapToGrid w:val="0"/>
        <w:spacing w:beforeLines="50" w:line="360" w:lineRule="auto"/>
        <w:ind w:firstLineChars="200" w:firstLine="482"/>
        <w:rPr>
          <w:rFonts w:ascii="Times New Roman" w:eastAsia="宋体" w:hAnsi="Times New Roman" w:cs="Times New Roman"/>
          <w:b/>
          <w:bCs/>
          <w:sz w:val="24"/>
          <w:szCs w:val="24"/>
        </w:rPr>
      </w:pPr>
    </w:p>
    <w:p w:rsidR="00B75400" w:rsidRDefault="00620880" w:rsidP="008B303D">
      <w:pPr>
        <w:snapToGrid w:val="0"/>
        <w:spacing w:beforeLines="50"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3.1</w:t>
      </w:r>
      <w:r>
        <w:rPr>
          <w:rFonts w:ascii="Times New Roman" w:eastAsia="宋体" w:hAnsi="Times New Roman" w:cs="Times New Roman"/>
          <w:b/>
          <w:bCs/>
          <w:sz w:val="24"/>
          <w:szCs w:val="24"/>
        </w:rPr>
        <w:t>产出</w:t>
      </w:r>
      <w:r w:rsidR="00461643">
        <w:rPr>
          <w:rFonts w:ascii="Times New Roman" w:eastAsia="宋体" w:hAnsi="Times New Roman" w:cs="Times New Roman" w:hint="eastAsia"/>
          <w:b/>
          <w:bCs/>
          <w:sz w:val="24"/>
          <w:szCs w:val="24"/>
        </w:rPr>
        <w:t>数量</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C101</w:t>
      </w:r>
      <w:r w:rsidR="00461643">
        <w:rPr>
          <w:rFonts w:ascii="Times New Roman" w:eastAsia="宋体" w:hAnsi="Times New Roman" w:cs="Times New Roman" w:hint="eastAsia"/>
          <w:b/>
          <w:bCs/>
          <w:sz w:val="24"/>
          <w:szCs w:val="24"/>
        </w:rPr>
        <w:t>工程形象进度</w:t>
      </w:r>
    </w:p>
    <w:p w:rsidR="00461643" w:rsidRPr="00461643" w:rsidRDefault="00461643" w:rsidP="00461643">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该指标</w:t>
      </w:r>
      <w:r w:rsidRPr="00461643">
        <w:rPr>
          <w:rFonts w:ascii="Times New Roman" w:eastAsia="宋体" w:hAnsi="Times New Roman" w:cs="Times New Roman" w:hint="eastAsia"/>
          <w:sz w:val="24"/>
          <w:szCs w:val="24"/>
        </w:rPr>
        <w:t>主要评价该项目的现场形象进度：</w:t>
      </w:r>
      <w:r>
        <w:rPr>
          <w:rFonts w:ascii="Times New Roman" w:eastAsia="宋体" w:hAnsi="Times New Roman" w:cs="Times New Roman" w:hint="eastAsia"/>
          <w:sz w:val="24"/>
          <w:szCs w:val="24"/>
        </w:rPr>
        <w:t>通过</w:t>
      </w:r>
      <w:r w:rsidRPr="00461643">
        <w:rPr>
          <w:rFonts w:ascii="Times New Roman" w:eastAsia="宋体" w:hAnsi="Times New Roman" w:cs="Times New Roman" w:hint="eastAsia"/>
          <w:sz w:val="24"/>
          <w:szCs w:val="24"/>
        </w:rPr>
        <w:t>走访工程现场，确认项目现场中装修子工程的形象进度。</w:t>
      </w:r>
    </w:p>
    <w:p w:rsidR="00B75400" w:rsidRDefault="00461643" w:rsidP="00461643">
      <w:pPr>
        <w:snapToGrid w:val="0"/>
        <w:spacing w:line="360" w:lineRule="auto"/>
        <w:ind w:firstLineChars="200" w:firstLine="480"/>
        <w:rPr>
          <w:rFonts w:ascii="Times New Roman" w:eastAsia="宋体" w:hAnsi="Times New Roman" w:cs="Times New Roman"/>
          <w:sz w:val="24"/>
          <w:szCs w:val="24"/>
        </w:rPr>
      </w:pPr>
      <w:r w:rsidRPr="00461643">
        <w:rPr>
          <w:rFonts w:ascii="Times New Roman" w:eastAsia="宋体" w:hAnsi="Times New Roman" w:cs="Times New Roman" w:hint="eastAsia"/>
          <w:sz w:val="24"/>
          <w:szCs w:val="24"/>
        </w:rPr>
        <w:t>注：共有</w:t>
      </w:r>
      <w:r w:rsidRPr="00461643">
        <w:rPr>
          <w:rFonts w:ascii="Times New Roman" w:eastAsia="宋体" w:hAnsi="Times New Roman" w:cs="Times New Roman"/>
          <w:sz w:val="24"/>
          <w:szCs w:val="24"/>
        </w:rPr>
        <w:t>7</w:t>
      </w:r>
      <w:r w:rsidRPr="00461643">
        <w:rPr>
          <w:rFonts w:ascii="Times New Roman" w:eastAsia="宋体" w:hAnsi="Times New Roman" w:cs="Times New Roman"/>
          <w:sz w:val="24"/>
          <w:szCs w:val="24"/>
        </w:rPr>
        <w:t>项子装修工程（装饰装修工程、净化工程、防辐射工程、给排水及污水处理工程、空调通风工程、消防工程及强弱电工程、设备安装）</w:t>
      </w:r>
      <w:r w:rsidR="00620880">
        <w:rPr>
          <w:rFonts w:ascii="Times New Roman" w:eastAsia="宋体" w:hAnsi="Times New Roman" w:cs="Times New Roman"/>
          <w:sz w:val="24"/>
          <w:szCs w:val="24"/>
        </w:rPr>
        <w:t>。</w:t>
      </w:r>
    </w:p>
    <w:p w:rsidR="004B5981" w:rsidRPr="00730B0A" w:rsidRDefault="004B5981" w:rsidP="004B5981">
      <w:pPr>
        <w:snapToGrid w:val="0"/>
        <w:spacing w:line="360" w:lineRule="auto"/>
        <w:ind w:firstLineChars="200" w:firstLine="480"/>
        <w:rPr>
          <w:rFonts w:ascii="Times New Roman" w:eastAsia="宋体" w:hAnsi="Times New Roman" w:cs="Times New Roman"/>
          <w:sz w:val="24"/>
          <w:szCs w:val="24"/>
        </w:rPr>
      </w:pPr>
      <w:r w:rsidRPr="00730B0A">
        <w:rPr>
          <w:rFonts w:ascii="Times New Roman" w:eastAsia="宋体" w:hAnsi="Times New Roman" w:cs="Times New Roman" w:hint="eastAsia"/>
          <w:sz w:val="24"/>
          <w:szCs w:val="24"/>
        </w:rPr>
        <w:t>根据现场查看情况</w:t>
      </w:r>
    </w:p>
    <w:p w:rsidR="004B5981" w:rsidRPr="004B5981" w:rsidRDefault="004B5981" w:rsidP="004B5981">
      <w:pPr>
        <w:pStyle w:val="a8"/>
        <w:numPr>
          <w:ilvl w:val="0"/>
          <w:numId w:val="1"/>
        </w:numPr>
        <w:snapToGrid w:val="0"/>
        <w:spacing w:line="360" w:lineRule="auto"/>
        <w:ind w:firstLineChars="0"/>
        <w:rPr>
          <w:rFonts w:ascii="Times New Roman" w:eastAsia="宋体" w:hAnsi="Times New Roman" w:cs="Times New Roman"/>
          <w:sz w:val="24"/>
          <w:szCs w:val="24"/>
        </w:rPr>
      </w:pPr>
      <w:r w:rsidRPr="004B5981">
        <w:rPr>
          <w:rFonts w:ascii="Times New Roman" w:eastAsia="宋体" w:hAnsi="Times New Roman" w:cs="Times New Roman"/>
          <w:sz w:val="24"/>
          <w:szCs w:val="24"/>
        </w:rPr>
        <w:t>装饰装修工程部分导视系统仍未安装，扣</w:t>
      </w:r>
      <w:r w:rsidRPr="004B5981">
        <w:rPr>
          <w:rFonts w:ascii="Times New Roman" w:eastAsia="宋体" w:hAnsi="Times New Roman" w:cs="Times New Roman"/>
          <w:sz w:val="24"/>
          <w:szCs w:val="24"/>
        </w:rPr>
        <w:t>0.5</w:t>
      </w:r>
      <w:r w:rsidRPr="004B5981">
        <w:rPr>
          <w:rFonts w:ascii="Times New Roman" w:eastAsia="宋体" w:hAnsi="Times New Roman" w:cs="Times New Roman"/>
          <w:sz w:val="24"/>
          <w:szCs w:val="24"/>
        </w:rPr>
        <w:t>分；</w:t>
      </w:r>
    </w:p>
    <w:p w:rsidR="004B5981" w:rsidRPr="004B5981" w:rsidRDefault="004B5981" w:rsidP="004B5981">
      <w:pPr>
        <w:pStyle w:val="a8"/>
        <w:numPr>
          <w:ilvl w:val="0"/>
          <w:numId w:val="1"/>
        </w:numPr>
        <w:snapToGrid w:val="0"/>
        <w:spacing w:line="360" w:lineRule="auto"/>
        <w:ind w:firstLineChars="0"/>
        <w:rPr>
          <w:rFonts w:ascii="Times New Roman" w:eastAsia="宋体" w:hAnsi="Times New Roman" w:cs="Times New Roman"/>
          <w:sz w:val="24"/>
          <w:szCs w:val="24"/>
        </w:rPr>
      </w:pPr>
      <w:r w:rsidRPr="004B5981">
        <w:rPr>
          <w:rFonts w:ascii="Times New Roman" w:eastAsia="宋体" w:hAnsi="Times New Roman" w:cs="Times New Roman"/>
          <w:sz w:val="24"/>
          <w:szCs w:val="24"/>
        </w:rPr>
        <w:t>净化工程电气、给排水未能达到使用状态，净化空调未安装，扣</w:t>
      </w:r>
      <w:r w:rsidRPr="004B5981">
        <w:rPr>
          <w:rFonts w:ascii="Times New Roman" w:eastAsia="宋体" w:hAnsi="Times New Roman" w:cs="Times New Roman"/>
          <w:sz w:val="24"/>
          <w:szCs w:val="24"/>
        </w:rPr>
        <w:t>1</w:t>
      </w:r>
      <w:r w:rsidRPr="004B5981">
        <w:rPr>
          <w:rFonts w:ascii="Times New Roman" w:eastAsia="宋体" w:hAnsi="Times New Roman" w:cs="Times New Roman"/>
          <w:sz w:val="24"/>
          <w:szCs w:val="24"/>
        </w:rPr>
        <w:t>分；</w:t>
      </w:r>
    </w:p>
    <w:p w:rsidR="004B5981" w:rsidRPr="004B5981" w:rsidRDefault="004B5981" w:rsidP="004B5981">
      <w:pPr>
        <w:pStyle w:val="a8"/>
        <w:numPr>
          <w:ilvl w:val="0"/>
          <w:numId w:val="1"/>
        </w:numPr>
        <w:snapToGrid w:val="0"/>
        <w:spacing w:line="360" w:lineRule="auto"/>
        <w:ind w:firstLineChars="0"/>
        <w:rPr>
          <w:rFonts w:ascii="Times New Roman" w:eastAsia="宋体" w:hAnsi="Times New Roman" w:cs="Times New Roman"/>
          <w:sz w:val="24"/>
          <w:szCs w:val="24"/>
        </w:rPr>
      </w:pPr>
      <w:r w:rsidRPr="004B5981">
        <w:rPr>
          <w:rFonts w:ascii="Times New Roman" w:eastAsia="宋体" w:hAnsi="Times New Roman" w:cs="Times New Roman"/>
          <w:sz w:val="24"/>
          <w:szCs w:val="24"/>
        </w:rPr>
        <w:t>防辐射工程处于施工状态，</w:t>
      </w:r>
      <w:r w:rsidRPr="004B5981">
        <w:rPr>
          <w:rFonts w:ascii="Times New Roman" w:eastAsia="宋体" w:hAnsi="Times New Roman" w:cs="Times New Roman"/>
          <w:sz w:val="24"/>
          <w:szCs w:val="24"/>
        </w:rPr>
        <w:t>CT</w:t>
      </w:r>
      <w:r w:rsidRPr="004B5981">
        <w:rPr>
          <w:rFonts w:ascii="Times New Roman" w:eastAsia="宋体" w:hAnsi="Times New Roman" w:cs="Times New Roman"/>
          <w:sz w:val="24"/>
          <w:szCs w:val="24"/>
        </w:rPr>
        <w:t>、</w:t>
      </w:r>
      <w:r w:rsidRPr="004B5981">
        <w:rPr>
          <w:rFonts w:ascii="Times New Roman" w:eastAsia="宋体" w:hAnsi="Times New Roman" w:cs="Times New Roman"/>
          <w:sz w:val="24"/>
          <w:szCs w:val="24"/>
        </w:rPr>
        <w:t>DR</w:t>
      </w:r>
      <w:r w:rsidRPr="004B5981">
        <w:rPr>
          <w:rFonts w:ascii="Times New Roman" w:eastAsia="宋体" w:hAnsi="Times New Roman" w:cs="Times New Roman"/>
          <w:sz w:val="24"/>
          <w:szCs w:val="24"/>
        </w:rPr>
        <w:t>设备未能安装，扣</w:t>
      </w:r>
      <w:r w:rsidRPr="004B5981">
        <w:rPr>
          <w:rFonts w:ascii="Times New Roman" w:eastAsia="宋体" w:hAnsi="Times New Roman" w:cs="Times New Roman"/>
          <w:sz w:val="24"/>
          <w:szCs w:val="24"/>
        </w:rPr>
        <w:t>1</w:t>
      </w:r>
      <w:r w:rsidRPr="004B5981">
        <w:rPr>
          <w:rFonts w:ascii="Times New Roman" w:eastAsia="宋体" w:hAnsi="Times New Roman" w:cs="Times New Roman"/>
          <w:sz w:val="24"/>
          <w:szCs w:val="24"/>
        </w:rPr>
        <w:t>分；</w:t>
      </w:r>
    </w:p>
    <w:p w:rsidR="004B5981" w:rsidRPr="004B5981" w:rsidRDefault="004B5981" w:rsidP="004B5981">
      <w:pPr>
        <w:pStyle w:val="a8"/>
        <w:numPr>
          <w:ilvl w:val="0"/>
          <w:numId w:val="1"/>
        </w:numPr>
        <w:snapToGrid w:val="0"/>
        <w:spacing w:line="360" w:lineRule="auto"/>
        <w:ind w:firstLineChars="0"/>
        <w:rPr>
          <w:rFonts w:ascii="Times New Roman" w:eastAsia="宋体" w:hAnsi="Times New Roman" w:cs="Times New Roman"/>
          <w:sz w:val="24"/>
          <w:szCs w:val="24"/>
        </w:rPr>
      </w:pPr>
      <w:r w:rsidRPr="004B5981">
        <w:rPr>
          <w:rFonts w:ascii="Times New Roman" w:eastAsia="宋体" w:hAnsi="Times New Roman" w:cs="Times New Roman"/>
          <w:sz w:val="24"/>
          <w:szCs w:val="24"/>
        </w:rPr>
        <w:t>给排水及污水处理工程，涉及井口的路面仍未完工，扣</w:t>
      </w:r>
      <w:r w:rsidRPr="004B5981">
        <w:rPr>
          <w:rFonts w:ascii="Times New Roman" w:eastAsia="宋体" w:hAnsi="Times New Roman" w:cs="Times New Roman"/>
          <w:sz w:val="24"/>
          <w:szCs w:val="24"/>
        </w:rPr>
        <w:t>0.5</w:t>
      </w:r>
      <w:r w:rsidRPr="004B5981">
        <w:rPr>
          <w:rFonts w:ascii="Times New Roman" w:eastAsia="宋体" w:hAnsi="Times New Roman" w:cs="Times New Roman"/>
          <w:sz w:val="24"/>
          <w:szCs w:val="24"/>
        </w:rPr>
        <w:t>分；</w:t>
      </w:r>
    </w:p>
    <w:p w:rsidR="004B5981" w:rsidRPr="004B5981" w:rsidRDefault="004B5981" w:rsidP="004B5981">
      <w:pPr>
        <w:pStyle w:val="a8"/>
        <w:numPr>
          <w:ilvl w:val="0"/>
          <w:numId w:val="1"/>
        </w:numPr>
        <w:snapToGrid w:val="0"/>
        <w:spacing w:line="360" w:lineRule="auto"/>
        <w:ind w:firstLineChars="0"/>
        <w:rPr>
          <w:rFonts w:ascii="Times New Roman" w:eastAsia="宋体" w:hAnsi="Times New Roman" w:cs="Times New Roman"/>
          <w:sz w:val="24"/>
          <w:szCs w:val="24"/>
        </w:rPr>
      </w:pPr>
      <w:r w:rsidRPr="004B5981">
        <w:rPr>
          <w:rFonts w:ascii="Times New Roman" w:eastAsia="宋体" w:hAnsi="Times New Roman" w:cs="Times New Roman"/>
          <w:sz w:val="24"/>
          <w:szCs w:val="24"/>
        </w:rPr>
        <w:t>空调通风工程外观良好已安装完毕；</w:t>
      </w:r>
    </w:p>
    <w:p w:rsidR="004B5981" w:rsidRPr="004B5981" w:rsidRDefault="004B5981" w:rsidP="004B5981">
      <w:pPr>
        <w:pStyle w:val="a8"/>
        <w:numPr>
          <w:ilvl w:val="0"/>
          <w:numId w:val="1"/>
        </w:numPr>
        <w:snapToGrid w:val="0"/>
        <w:spacing w:line="360" w:lineRule="auto"/>
        <w:ind w:firstLineChars="0"/>
        <w:rPr>
          <w:rFonts w:ascii="Times New Roman" w:eastAsia="宋体" w:hAnsi="Times New Roman" w:cs="Times New Roman"/>
          <w:sz w:val="24"/>
          <w:szCs w:val="24"/>
        </w:rPr>
      </w:pPr>
      <w:r w:rsidRPr="004B5981">
        <w:rPr>
          <w:rFonts w:ascii="Times New Roman" w:eastAsia="宋体" w:hAnsi="Times New Roman" w:cs="Times New Roman"/>
          <w:sz w:val="24"/>
          <w:szCs w:val="24"/>
        </w:rPr>
        <w:t>消防工程及强弱电工程中建筑设备监控系统、时钟系统、手术示教系统、智能化系统集成均未完工，扣</w:t>
      </w:r>
      <w:r w:rsidRPr="004B5981">
        <w:rPr>
          <w:rFonts w:ascii="Times New Roman" w:eastAsia="宋体" w:hAnsi="Times New Roman" w:cs="Times New Roman"/>
          <w:sz w:val="24"/>
          <w:szCs w:val="24"/>
        </w:rPr>
        <w:t>1</w:t>
      </w:r>
      <w:r w:rsidRPr="004B5981">
        <w:rPr>
          <w:rFonts w:ascii="Times New Roman" w:eastAsia="宋体" w:hAnsi="Times New Roman" w:cs="Times New Roman"/>
          <w:sz w:val="24"/>
          <w:szCs w:val="24"/>
        </w:rPr>
        <w:t>分；</w:t>
      </w:r>
    </w:p>
    <w:p w:rsidR="004B5981" w:rsidRPr="004B5981" w:rsidRDefault="004B5981" w:rsidP="004B5981">
      <w:pPr>
        <w:pStyle w:val="a8"/>
        <w:numPr>
          <w:ilvl w:val="0"/>
          <w:numId w:val="1"/>
        </w:numPr>
        <w:snapToGrid w:val="0"/>
        <w:spacing w:line="360" w:lineRule="auto"/>
        <w:ind w:firstLineChars="0"/>
        <w:rPr>
          <w:rFonts w:ascii="Times New Roman" w:eastAsia="宋体" w:hAnsi="Times New Roman" w:cs="Times New Roman"/>
          <w:sz w:val="24"/>
          <w:szCs w:val="24"/>
        </w:rPr>
      </w:pPr>
      <w:r w:rsidRPr="004B5981">
        <w:rPr>
          <w:rFonts w:ascii="Times New Roman" w:eastAsia="宋体" w:hAnsi="Times New Roman" w:cs="Times New Roman"/>
          <w:sz w:val="24"/>
          <w:szCs w:val="24"/>
        </w:rPr>
        <w:t>设备安装中因项目主体未完工，本项装修子工程基本未开展，扣</w:t>
      </w:r>
      <w:r w:rsidRPr="004B5981">
        <w:rPr>
          <w:rFonts w:ascii="Times New Roman" w:eastAsia="宋体" w:hAnsi="Times New Roman" w:cs="Times New Roman"/>
          <w:sz w:val="24"/>
          <w:szCs w:val="24"/>
        </w:rPr>
        <w:t>1</w:t>
      </w:r>
      <w:r w:rsidRPr="004B5981">
        <w:rPr>
          <w:rFonts w:ascii="Times New Roman" w:eastAsia="宋体" w:hAnsi="Times New Roman" w:cs="Times New Roman"/>
          <w:sz w:val="24"/>
          <w:szCs w:val="24"/>
        </w:rPr>
        <w:t>分。</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4B5981">
        <w:rPr>
          <w:rFonts w:ascii="Times New Roman" w:eastAsia="宋体" w:hAnsi="Times New Roman" w:cs="Times New Roman"/>
          <w:sz w:val="24"/>
          <w:szCs w:val="24"/>
        </w:rPr>
        <w:t>7</w:t>
      </w:r>
      <w:r>
        <w:rPr>
          <w:rFonts w:ascii="Times New Roman" w:eastAsia="宋体" w:hAnsi="Times New Roman" w:cs="Times New Roman"/>
          <w:sz w:val="24"/>
          <w:szCs w:val="24"/>
        </w:rPr>
        <w:t>分，根据评分标准得</w:t>
      </w:r>
      <w:r w:rsidR="004B5981">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C102</w:t>
      </w:r>
      <w:r w:rsidR="004B5981">
        <w:rPr>
          <w:rFonts w:ascii="Times New Roman" w:eastAsia="宋体" w:hAnsi="Times New Roman" w:cs="Times New Roman" w:hint="eastAsia"/>
          <w:b/>
          <w:bCs/>
          <w:sz w:val="24"/>
          <w:szCs w:val="24"/>
        </w:rPr>
        <w:t>工程</w:t>
      </w:r>
      <w:r w:rsidR="00932122">
        <w:rPr>
          <w:rFonts w:ascii="Times New Roman" w:eastAsia="宋体" w:hAnsi="Times New Roman" w:cs="Times New Roman" w:hint="eastAsia"/>
          <w:b/>
          <w:bCs/>
          <w:sz w:val="24"/>
          <w:szCs w:val="24"/>
        </w:rPr>
        <w:t>金额</w:t>
      </w:r>
    </w:p>
    <w:p w:rsidR="004B5981" w:rsidRDefault="00394DDD" w:rsidP="004B5981">
      <w:pPr>
        <w:snapToGrid w:val="0"/>
        <w:spacing w:line="360" w:lineRule="auto"/>
        <w:ind w:firstLineChars="200" w:firstLine="480"/>
        <w:rPr>
          <w:rFonts w:ascii="Times New Roman" w:eastAsia="宋体" w:hAnsi="Times New Roman" w:cs="Times New Roman"/>
          <w:sz w:val="24"/>
          <w:szCs w:val="24"/>
        </w:rPr>
      </w:pPr>
      <w:r w:rsidRPr="00394DDD">
        <w:rPr>
          <w:rFonts w:ascii="Times New Roman" w:eastAsia="宋体" w:hAnsi="Times New Roman" w:cs="Times New Roman" w:hint="eastAsia"/>
          <w:sz w:val="24"/>
          <w:szCs w:val="24"/>
        </w:rPr>
        <w:t>主要评价该项目债券融资相关的产值情况</w:t>
      </w:r>
      <w:r w:rsidR="004B5981" w:rsidRPr="004B5981">
        <w:rPr>
          <w:rFonts w:ascii="Times New Roman" w:eastAsia="宋体" w:hAnsi="Times New Roman" w:cs="Times New Roman" w:hint="eastAsia"/>
          <w:sz w:val="24"/>
          <w:szCs w:val="24"/>
        </w:rPr>
        <w:t>：</w:t>
      </w:r>
    </w:p>
    <w:p w:rsidR="00394DDD" w:rsidRPr="00394DDD" w:rsidRDefault="00394DDD" w:rsidP="004B5981">
      <w:pPr>
        <w:snapToGrid w:val="0"/>
        <w:spacing w:line="360" w:lineRule="auto"/>
        <w:ind w:firstLineChars="200" w:firstLine="480"/>
        <w:rPr>
          <w:rFonts w:ascii="Times New Roman" w:eastAsia="宋体" w:hAnsi="Times New Roman" w:cs="Times New Roman"/>
          <w:sz w:val="24"/>
          <w:szCs w:val="24"/>
        </w:rPr>
      </w:pPr>
      <w:r w:rsidRPr="00394DDD">
        <w:rPr>
          <w:rFonts w:ascii="Times New Roman" w:eastAsia="宋体" w:hAnsi="Times New Roman" w:cs="Times New Roman" w:hint="eastAsia"/>
          <w:sz w:val="24"/>
          <w:szCs w:val="24"/>
        </w:rPr>
        <w:t>经核查凭证，该装修工程项目，累计于债券资金列支</w:t>
      </w:r>
      <w:r w:rsidRPr="00394DDD">
        <w:rPr>
          <w:rFonts w:ascii="Times New Roman" w:eastAsia="宋体" w:hAnsi="Times New Roman" w:cs="Times New Roman"/>
          <w:sz w:val="24"/>
          <w:szCs w:val="24"/>
        </w:rPr>
        <w:t>4,535.38</w:t>
      </w:r>
      <w:r w:rsidRPr="00394DDD">
        <w:rPr>
          <w:rFonts w:ascii="Times New Roman" w:eastAsia="宋体" w:hAnsi="Times New Roman" w:cs="Times New Roman"/>
          <w:sz w:val="24"/>
          <w:szCs w:val="24"/>
        </w:rPr>
        <w:t>万元</w:t>
      </w:r>
      <w:r>
        <w:rPr>
          <w:rFonts w:ascii="Times New Roman" w:eastAsia="宋体" w:hAnsi="Times New Roman" w:cs="Times New Roman" w:hint="eastAsia"/>
          <w:sz w:val="24"/>
          <w:szCs w:val="24"/>
        </w:rPr>
        <w:t>；</w:t>
      </w:r>
    </w:p>
    <w:p w:rsidR="00394DDD" w:rsidRDefault="00394DDD" w:rsidP="004B5981">
      <w:pPr>
        <w:snapToGrid w:val="0"/>
        <w:spacing w:line="360" w:lineRule="auto"/>
        <w:ind w:firstLineChars="200" w:firstLine="480"/>
        <w:rPr>
          <w:rFonts w:ascii="Times New Roman" w:eastAsia="宋体" w:hAnsi="Times New Roman" w:cs="Times New Roman"/>
          <w:sz w:val="24"/>
          <w:szCs w:val="24"/>
        </w:rPr>
      </w:pPr>
      <w:r w:rsidRPr="00394DDD">
        <w:rPr>
          <w:rFonts w:ascii="Times New Roman" w:eastAsia="宋体" w:hAnsi="Times New Roman" w:cs="Times New Roman" w:hint="eastAsia"/>
          <w:sz w:val="24"/>
          <w:szCs w:val="24"/>
        </w:rPr>
        <w:t>债券批复资金</w:t>
      </w:r>
      <w:r>
        <w:rPr>
          <w:rFonts w:ascii="Times New Roman" w:eastAsia="宋体" w:hAnsi="Times New Roman" w:cs="Times New Roman" w:hint="eastAsia"/>
          <w:sz w:val="24"/>
          <w:szCs w:val="24"/>
        </w:rPr>
        <w:t>共</w:t>
      </w:r>
      <w:r>
        <w:rPr>
          <w:rFonts w:ascii="Times New Roman" w:eastAsia="宋体" w:hAnsi="Times New Roman" w:cs="Times New Roman" w:hint="eastAsia"/>
          <w:sz w:val="24"/>
          <w:szCs w:val="24"/>
        </w:rPr>
        <w:t>7,000</w:t>
      </w:r>
      <w:r>
        <w:rPr>
          <w:rFonts w:ascii="Times New Roman" w:eastAsia="宋体" w:hAnsi="Times New Roman" w:cs="Times New Roman" w:hint="eastAsia"/>
          <w:sz w:val="24"/>
          <w:szCs w:val="24"/>
        </w:rPr>
        <w:t>万元；</w:t>
      </w:r>
    </w:p>
    <w:p w:rsidR="004B5981" w:rsidRDefault="00932122" w:rsidP="00A05DC4">
      <w:pPr>
        <w:snapToGrid w:val="0"/>
        <w:spacing w:line="360" w:lineRule="auto"/>
        <w:ind w:firstLineChars="200" w:firstLine="480"/>
        <w:rPr>
          <w:rFonts w:ascii="Times New Roman" w:eastAsia="宋体" w:hAnsi="Times New Roman" w:cs="Times New Roman"/>
          <w:sz w:val="24"/>
          <w:szCs w:val="24"/>
        </w:rPr>
      </w:pPr>
      <w:r w:rsidRPr="00932122">
        <w:rPr>
          <w:rFonts w:ascii="Times New Roman" w:eastAsia="宋体" w:hAnsi="Times New Roman" w:cs="Times New Roman" w:hint="eastAsia"/>
          <w:sz w:val="24"/>
          <w:szCs w:val="24"/>
        </w:rPr>
        <w:t>产值比率</w:t>
      </w:r>
      <w:r w:rsidR="00B55C25">
        <w:rPr>
          <w:rFonts w:ascii="Times New Roman" w:eastAsia="宋体" w:hAnsi="Times New Roman" w:cs="Times New Roman" w:hint="eastAsia"/>
          <w:sz w:val="24"/>
          <w:szCs w:val="24"/>
        </w:rPr>
        <w:t>=</w:t>
      </w:r>
      <w:r w:rsidR="00B55C25">
        <w:rPr>
          <w:rFonts w:ascii="Times New Roman" w:eastAsia="宋体" w:hAnsi="Times New Roman" w:cs="Times New Roman" w:hint="eastAsia"/>
          <w:sz w:val="24"/>
          <w:szCs w:val="24"/>
        </w:rPr>
        <w:t>（</w:t>
      </w:r>
      <w:r w:rsidR="00A05DC4">
        <w:rPr>
          <w:rFonts w:ascii="Times New Roman" w:eastAsia="宋体" w:hAnsi="Times New Roman" w:cs="Times New Roman" w:hint="eastAsia"/>
          <w:sz w:val="24"/>
          <w:szCs w:val="24"/>
        </w:rPr>
        <w:t>累计</w:t>
      </w:r>
      <w:r w:rsidR="00A05DC4" w:rsidRPr="00394DDD">
        <w:rPr>
          <w:rFonts w:ascii="Times New Roman" w:eastAsia="宋体" w:hAnsi="Times New Roman" w:cs="Times New Roman" w:hint="eastAsia"/>
          <w:sz w:val="24"/>
          <w:szCs w:val="24"/>
        </w:rPr>
        <w:t>债券资金列支</w:t>
      </w:r>
      <w:r w:rsidR="00A05DC4">
        <w:rPr>
          <w:rFonts w:ascii="Times New Roman" w:eastAsia="宋体" w:hAnsi="Times New Roman" w:cs="Times New Roman" w:hint="eastAsia"/>
          <w:sz w:val="24"/>
          <w:szCs w:val="24"/>
        </w:rPr>
        <w:t>金额</w:t>
      </w:r>
      <w:r w:rsidR="00B55C25">
        <w:rPr>
          <w:rFonts w:ascii="Times New Roman" w:eastAsia="宋体" w:hAnsi="Times New Roman" w:cs="Times New Roman" w:hint="eastAsia"/>
          <w:sz w:val="24"/>
          <w:szCs w:val="24"/>
        </w:rPr>
        <w:t>/</w:t>
      </w:r>
      <w:r w:rsidR="00A05DC4" w:rsidRPr="00394DDD">
        <w:rPr>
          <w:rFonts w:ascii="Times New Roman" w:eastAsia="宋体" w:hAnsi="Times New Roman" w:cs="Times New Roman" w:hint="eastAsia"/>
          <w:sz w:val="24"/>
          <w:szCs w:val="24"/>
        </w:rPr>
        <w:t>债券批复资金</w:t>
      </w:r>
      <w:r w:rsidR="00B55C25">
        <w:rPr>
          <w:rFonts w:ascii="Times New Roman" w:eastAsia="宋体" w:hAnsi="Times New Roman" w:cs="Times New Roman" w:hint="eastAsia"/>
          <w:sz w:val="24"/>
          <w:szCs w:val="24"/>
        </w:rPr>
        <w:t>）</w:t>
      </w:r>
      <w:r w:rsidR="00B55C25">
        <w:rPr>
          <w:rFonts w:ascii="Times New Roman" w:eastAsia="宋体" w:hAnsi="Times New Roman" w:cs="Times New Roman" w:hint="eastAsia"/>
          <w:sz w:val="24"/>
          <w:szCs w:val="24"/>
        </w:rPr>
        <w:t>*</w:t>
      </w:r>
      <w:r w:rsidR="00B55C25">
        <w:rPr>
          <w:rFonts w:ascii="Times New Roman" w:eastAsia="宋体" w:hAnsi="Times New Roman" w:cs="Times New Roman"/>
          <w:sz w:val="24"/>
          <w:szCs w:val="24"/>
        </w:rPr>
        <w:t>100</w:t>
      </w:r>
      <w:r w:rsidR="00B55C25">
        <w:rPr>
          <w:rFonts w:ascii="Times New Roman" w:eastAsia="宋体" w:hAnsi="Times New Roman" w:cs="Times New Roman" w:hint="eastAsia"/>
          <w:sz w:val="24"/>
          <w:szCs w:val="24"/>
        </w:rPr>
        <w:t>%</w:t>
      </w:r>
      <w:r w:rsidR="00A05DC4">
        <w:rPr>
          <w:rFonts w:ascii="Times New Roman" w:eastAsia="宋体" w:hAnsi="Times New Roman" w:cs="Times New Roman" w:hint="eastAsia"/>
          <w:sz w:val="24"/>
          <w:szCs w:val="24"/>
        </w:rPr>
        <w:t>=</w:t>
      </w:r>
      <w:r w:rsidR="00A05DC4">
        <w:rPr>
          <w:rFonts w:ascii="Times New Roman" w:eastAsia="宋体" w:hAnsi="Times New Roman" w:cs="Times New Roman" w:hint="eastAsia"/>
          <w:sz w:val="24"/>
          <w:szCs w:val="24"/>
        </w:rPr>
        <w:t>（</w:t>
      </w:r>
      <w:r w:rsidR="00A05DC4">
        <w:rPr>
          <w:rFonts w:ascii="Times New Roman" w:eastAsia="宋体" w:hAnsi="Times New Roman" w:cs="Times New Roman" w:hint="eastAsia"/>
          <w:sz w:val="24"/>
          <w:szCs w:val="24"/>
        </w:rPr>
        <w:t>4</w:t>
      </w:r>
      <w:r w:rsidR="00A05DC4" w:rsidRPr="00394DDD">
        <w:rPr>
          <w:rFonts w:ascii="Times New Roman" w:eastAsia="宋体" w:hAnsi="Times New Roman" w:cs="Times New Roman"/>
          <w:sz w:val="24"/>
          <w:szCs w:val="24"/>
        </w:rPr>
        <w:t>,</w:t>
      </w:r>
      <w:r w:rsidR="00A05DC4">
        <w:rPr>
          <w:rFonts w:ascii="Times New Roman" w:eastAsia="宋体" w:hAnsi="Times New Roman" w:cs="Times New Roman" w:hint="eastAsia"/>
          <w:sz w:val="24"/>
          <w:szCs w:val="24"/>
        </w:rPr>
        <w:t>535.38/7</w:t>
      </w:r>
      <w:r w:rsidR="00A05DC4" w:rsidRPr="00394DDD">
        <w:rPr>
          <w:rFonts w:ascii="Times New Roman" w:eastAsia="宋体" w:hAnsi="Times New Roman" w:cs="Times New Roman"/>
          <w:sz w:val="24"/>
          <w:szCs w:val="24"/>
        </w:rPr>
        <w:t>,</w:t>
      </w:r>
      <w:r w:rsidR="00A05DC4">
        <w:rPr>
          <w:rFonts w:ascii="Times New Roman" w:eastAsia="宋体" w:hAnsi="Times New Roman" w:cs="Times New Roman" w:hint="eastAsia"/>
          <w:sz w:val="24"/>
          <w:szCs w:val="24"/>
        </w:rPr>
        <w:t>000</w:t>
      </w:r>
      <w:r w:rsidR="00A05DC4">
        <w:rPr>
          <w:rFonts w:ascii="Times New Roman" w:eastAsia="宋体" w:hAnsi="Times New Roman" w:cs="Times New Roman" w:hint="eastAsia"/>
          <w:sz w:val="24"/>
          <w:szCs w:val="24"/>
        </w:rPr>
        <w:t>）</w:t>
      </w:r>
      <w:r w:rsidR="00A05DC4">
        <w:rPr>
          <w:rFonts w:ascii="Times New Roman" w:eastAsia="宋体" w:hAnsi="Times New Roman" w:cs="Times New Roman" w:hint="eastAsia"/>
          <w:sz w:val="24"/>
          <w:szCs w:val="24"/>
        </w:rPr>
        <w:t>*</w:t>
      </w:r>
      <w:r w:rsidR="00A05DC4">
        <w:rPr>
          <w:rFonts w:ascii="Times New Roman" w:eastAsia="宋体" w:hAnsi="Times New Roman" w:cs="Times New Roman"/>
          <w:sz w:val="24"/>
          <w:szCs w:val="24"/>
        </w:rPr>
        <w:t>100</w:t>
      </w:r>
      <w:r w:rsidR="00A05DC4">
        <w:rPr>
          <w:rFonts w:ascii="Times New Roman" w:eastAsia="宋体" w:hAnsi="Times New Roman" w:cs="Times New Roman" w:hint="eastAsia"/>
          <w:sz w:val="24"/>
          <w:szCs w:val="24"/>
        </w:rPr>
        <w:t>%=</w:t>
      </w:r>
      <w:r w:rsidR="00A05DC4">
        <w:rPr>
          <w:rFonts w:ascii="Times New Roman" w:eastAsia="宋体" w:hAnsi="Times New Roman" w:cs="Times New Roman"/>
          <w:sz w:val="24"/>
          <w:szCs w:val="24"/>
        </w:rPr>
        <w:t>64.79</w:t>
      </w:r>
      <w:r w:rsidR="00A05DC4">
        <w:rPr>
          <w:rFonts w:ascii="Times New Roman" w:eastAsia="宋体" w:hAnsi="Times New Roman" w:cs="Times New Roman" w:hint="eastAsia"/>
          <w:sz w:val="24"/>
          <w:szCs w:val="24"/>
        </w:rPr>
        <w:t>%</w:t>
      </w:r>
    </w:p>
    <w:p w:rsidR="004B5981" w:rsidRDefault="004B5981" w:rsidP="004B5981">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4</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r w:rsidRPr="004B5981">
        <w:rPr>
          <w:rFonts w:ascii="Times New Roman" w:eastAsia="宋体" w:hAnsi="Times New Roman" w:cs="Times New Roman"/>
          <w:sz w:val="24"/>
          <w:szCs w:val="24"/>
        </w:rPr>
        <w:t>该项得分为</w:t>
      </w:r>
      <w:r w:rsidRPr="004B5981">
        <w:rPr>
          <w:rFonts w:ascii="Times New Roman" w:eastAsia="宋体" w:hAnsi="Times New Roman" w:cs="Times New Roman"/>
          <w:sz w:val="24"/>
          <w:szCs w:val="24"/>
        </w:rPr>
        <w:t>4*</w:t>
      </w:r>
      <w:r w:rsidR="00A05DC4">
        <w:rPr>
          <w:rFonts w:ascii="Times New Roman" w:eastAsia="宋体" w:hAnsi="Times New Roman" w:cs="Times New Roman"/>
          <w:sz w:val="24"/>
          <w:szCs w:val="24"/>
        </w:rPr>
        <w:t>64.79</w:t>
      </w:r>
      <w:r w:rsidR="00B55C25">
        <w:rPr>
          <w:rFonts w:ascii="Times New Roman" w:eastAsia="宋体" w:hAnsi="Times New Roman" w:cs="Times New Roman" w:hint="eastAsia"/>
          <w:sz w:val="24"/>
          <w:szCs w:val="24"/>
        </w:rPr>
        <w:t>%</w:t>
      </w:r>
      <w:r w:rsidRPr="004B5981">
        <w:rPr>
          <w:rFonts w:ascii="Times New Roman" w:eastAsia="宋体" w:hAnsi="Times New Roman" w:cs="Times New Roman"/>
          <w:sz w:val="24"/>
          <w:szCs w:val="24"/>
        </w:rPr>
        <w:t>=</w:t>
      </w:r>
      <w:r w:rsidR="00A05DC4">
        <w:rPr>
          <w:rFonts w:ascii="Times New Roman" w:eastAsia="宋体" w:hAnsi="Times New Roman" w:cs="Times New Roman" w:hint="eastAsia"/>
          <w:sz w:val="24"/>
          <w:szCs w:val="24"/>
        </w:rPr>
        <w:t>4*0.6479=2.59</w:t>
      </w:r>
      <w:r w:rsidRPr="004B5981">
        <w:rPr>
          <w:rFonts w:ascii="Times New Roman" w:eastAsia="宋体" w:hAnsi="Times New Roman" w:cs="Times New Roman"/>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3.2</w:t>
      </w:r>
      <w:r w:rsidR="004B5981">
        <w:rPr>
          <w:rFonts w:ascii="Times New Roman" w:eastAsia="宋体" w:hAnsi="Times New Roman" w:cs="Times New Roman" w:hint="eastAsia"/>
          <w:b/>
          <w:bCs/>
          <w:sz w:val="24"/>
          <w:szCs w:val="24"/>
        </w:rPr>
        <w:t>产出质量</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C201</w:t>
      </w:r>
      <w:r w:rsidR="004B5981">
        <w:rPr>
          <w:rFonts w:ascii="Times New Roman" w:eastAsia="宋体" w:hAnsi="Times New Roman" w:cs="Times New Roman" w:hint="eastAsia"/>
          <w:b/>
          <w:bCs/>
          <w:sz w:val="24"/>
          <w:szCs w:val="24"/>
        </w:rPr>
        <w:t>目标落实</w:t>
      </w:r>
    </w:p>
    <w:p w:rsidR="00D11784" w:rsidRDefault="00620880" w:rsidP="00D11784">
      <w:pPr>
        <w:snapToGrid w:val="0"/>
        <w:spacing w:line="360" w:lineRule="auto"/>
        <w:ind w:firstLineChars="200" w:firstLine="480"/>
        <w:rPr>
          <w:rFonts w:ascii="宋体" w:eastAsia="宋体" w:hAnsi="宋体" w:cs="宋体"/>
          <w:kern w:val="0"/>
          <w:sz w:val="20"/>
          <w:szCs w:val="20"/>
        </w:rPr>
      </w:pPr>
      <w:r>
        <w:rPr>
          <w:rFonts w:ascii="Times New Roman" w:eastAsia="宋体" w:hAnsi="Times New Roman" w:cs="Times New Roman"/>
          <w:sz w:val="24"/>
          <w:szCs w:val="24"/>
        </w:rPr>
        <w:t>该指标主要</w:t>
      </w:r>
      <w:r w:rsidR="008B6875" w:rsidRPr="008B6875">
        <w:rPr>
          <w:rFonts w:ascii="Times New Roman" w:eastAsia="宋体" w:hAnsi="Times New Roman" w:cs="Times New Roman" w:hint="eastAsia"/>
          <w:sz w:val="24"/>
          <w:szCs w:val="24"/>
        </w:rPr>
        <w:t>评价项目质量管理工作落实及项目成果质量：</w:t>
      </w:r>
    </w:p>
    <w:p w:rsidR="007A14AE" w:rsidRPr="00D11784" w:rsidRDefault="00D11784" w:rsidP="00D11784">
      <w:pPr>
        <w:snapToGrid w:val="0"/>
        <w:spacing w:line="360" w:lineRule="auto"/>
        <w:ind w:firstLineChars="200" w:firstLine="480"/>
        <w:rPr>
          <w:rFonts w:ascii="Times New Roman" w:eastAsia="宋体" w:hAnsi="Times New Roman" w:cs="Times New Roman"/>
          <w:sz w:val="24"/>
          <w:szCs w:val="24"/>
        </w:rPr>
      </w:pPr>
      <w:r w:rsidRPr="00D11784">
        <w:rPr>
          <w:rFonts w:ascii="Times New Roman" w:eastAsia="宋体" w:hAnsi="Times New Roman" w:cs="Times New Roman" w:hint="eastAsia"/>
          <w:sz w:val="24"/>
          <w:szCs w:val="24"/>
        </w:rPr>
        <w:t>项目推进过程中项目情况留痕及整改情况及是否按节点完成项目目标。</w:t>
      </w:r>
    </w:p>
    <w:p w:rsidR="008B6875" w:rsidRDefault="007A14AE" w:rsidP="007A14AE">
      <w:pPr>
        <w:snapToGrid w:val="0"/>
        <w:spacing w:line="360" w:lineRule="auto"/>
        <w:ind w:firstLineChars="200" w:firstLine="480"/>
        <w:rPr>
          <w:rFonts w:ascii="Times New Roman" w:eastAsia="宋体" w:hAnsi="Times New Roman" w:cs="Times New Roman"/>
          <w:sz w:val="24"/>
          <w:szCs w:val="24"/>
        </w:rPr>
      </w:pPr>
      <w:r w:rsidRPr="007A14AE">
        <w:rPr>
          <w:rFonts w:ascii="Times New Roman" w:eastAsia="宋体" w:hAnsi="Times New Roman" w:cs="Times New Roman" w:hint="eastAsia"/>
          <w:sz w:val="24"/>
          <w:szCs w:val="24"/>
        </w:rPr>
        <w:t>该项目委托天津市西清建设开发有限公司提供项目建设管理服务，每周召开进度、质量协调会议，有完善的过程记录，该项目未按进度完工，扣</w:t>
      </w:r>
      <w:r w:rsidRPr="007A14AE">
        <w:rPr>
          <w:rFonts w:ascii="Times New Roman" w:eastAsia="宋体" w:hAnsi="Times New Roman" w:cs="Times New Roman" w:hint="eastAsia"/>
          <w:sz w:val="24"/>
          <w:szCs w:val="24"/>
        </w:rPr>
        <w:t>1.5</w:t>
      </w:r>
      <w:r w:rsidRPr="007A14AE">
        <w:rPr>
          <w:rFonts w:ascii="Times New Roman" w:eastAsia="宋体" w:hAnsi="Times New Roman" w:cs="Times New Roman" w:hint="eastAsia"/>
          <w:sz w:val="24"/>
          <w:szCs w:val="24"/>
        </w:rPr>
        <w:t>分</w:t>
      </w:r>
      <w:r w:rsidR="008B6875" w:rsidRPr="008B6875">
        <w:rPr>
          <w:rFonts w:ascii="Times New Roman" w:eastAsia="宋体" w:hAnsi="Times New Roman" w:cs="Times New Roman"/>
          <w:sz w:val="24"/>
          <w:szCs w:val="24"/>
        </w:rPr>
        <w:t>。</w:t>
      </w:r>
    </w:p>
    <w:p w:rsidR="00B75400" w:rsidRDefault="00620880" w:rsidP="008B6875">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8B6875">
        <w:rPr>
          <w:rFonts w:ascii="Times New Roman" w:eastAsia="宋体" w:hAnsi="Times New Roman" w:cs="Times New Roman"/>
          <w:sz w:val="24"/>
          <w:szCs w:val="24"/>
        </w:rPr>
        <w:t>3</w:t>
      </w:r>
      <w:r>
        <w:rPr>
          <w:rFonts w:ascii="Times New Roman" w:eastAsia="宋体" w:hAnsi="Times New Roman" w:cs="Times New Roman"/>
          <w:sz w:val="24"/>
          <w:szCs w:val="24"/>
        </w:rPr>
        <w:t>分，根据评分标准得</w:t>
      </w:r>
      <w:r w:rsidR="008B6875">
        <w:rPr>
          <w:rFonts w:ascii="Times New Roman" w:eastAsia="宋体" w:hAnsi="Times New Roman" w:cs="Times New Roman"/>
          <w:sz w:val="24"/>
          <w:szCs w:val="24"/>
        </w:rPr>
        <w:t>1.5</w:t>
      </w:r>
      <w:r>
        <w:rPr>
          <w:rFonts w:ascii="Times New Roman" w:eastAsia="宋体" w:hAnsi="Times New Roman" w:cs="Times New Roman"/>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C202</w:t>
      </w:r>
      <w:r w:rsidR="006C142E">
        <w:rPr>
          <w:rFonts w:ascii="Times New Roman" w:eastAsia="宋体" w:hAnsi="Times New Roman" w:cs="Times New Roman" w:hint="eastAsia"/>
          <w:b/>
          <w:bCs/>
          <w:sz w:val="24"/>
          <w:szCs w:val="24"/>
        </w:rPr>
        <w:t>质量管理</w:t>
      </w:r>
    </w:p>
    <w:p w:rsidR="00B75400" w:rsidRDefault="00620880">
      <w:pPr>
        <w:snapToGrid w:val="0"/>
        <w:spacing w:line="360" w:lineRule="auto"/>
        <w:ind w:firstLineChars="200" w:firstLine="480"/>
        <w:rPr>
          <w:rFonts w:ascii="Times New Roman" w:eastAsia="宋体" w:hAnsi="Times New Roman" w:cs="Times New Roman"/>
          <w:iCs/>
          <w:sz w:val="24"/>
          <w:szCs w:val="24"/>
        </w:rPr>
      </w:pPr>
      <w:r>
        <w:rPr>
          <w:rFonts w:ascii="Times New Roman" w:eastAsia="宋体" w:hAnsi="Times New Roman" w:cs="Times New Roman"/>
          <w:sz w:val="24"/>
          <w:szCs w:val="24"/>
        </w:rPr>
        <w:t>该指标主要考核项目</w:t>
      </w:r>
      <w:r w:rsidR="006C142E" w:rsidRPr="006C142E">
        <w:rPr>
          <w:rFonts w:ascii="Times New Roman" w:eastAsia="宋体" w:hAnsi="Times New Roman" w:cs="Times New Roman" w:hint="eastAsia"/>
          <w:iCs/>
          <w:sz w:val="24"/>
          <w:szCs w:val="24"/>
        </w:rPr>
        <w:t>是否出现过重大质量问题、后续整改情况</w:t>
      </w:r>
      <w:r w:rsidR="006C142E">
        <w:rPr>
          <w:rFonts w:ascii="Times New Roman" w:eastAsia="宋体" w:hAnsi="Times New Roman" w:cs="Times New Roman" w:hint="eastAsia"/>
          <w:iCs/>
          <w:sz w:val="24"/>
          <w:szCs w:val="24"/>
        </w:rPr>
        <w:t>：</w:t>
      </w:r>
    </w:p>
    <w:p w:rsidR="006C142E" w:rsidRDefault="006C142E">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项目组在评价期间经过查阅相关质量周报及造价咨询商提供的进度款说明，未发现</w:t>
      </w:r>
      <w:r w:rsidRPr="006C142E">
        <w:rPr>
          <w:rFonts w:ascii="Times New Roman" w:eastAsia="宋体" w:hAnsi="Times New Roman" w:cs="Times New Roman" w:hint="eastAsia"/>
          <w:sz w:val="24"/>
          <w:szCs w:val="24"/>
        </w:rPr>
        <w:t>重大质量问题。</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6C142E">
        <w:rPr>
          <w:rFonts w:ascii="Times New Roman" w:eastAsia="宋体" w:hAnsi="Times New Roman" w:cs="Times New Roman"/>
          <w:sz w:val="24"/>
          <w:szCs w:val="24"/>
        </w:rPr>
        <w:t>3</w:t>
      </w:r>
      <w:r>
        <w:rPr>
          <w:rFonts w:ascii="Times New Roman" w:eastAsia="宋体" w:hAnsi="Times New Roman" w:cs="Times New Roman"/>
          <w:sz w:val="24"/>
          <w:szCs w:val="24"/>
        </w:rPr>
        <w:t>分，根据评分标准得</w:t>
      </w:r>
      <w:r w:rsidR="006C142E">
        <w:rPr>
          <w:rFonts w:ascii="Times New Roman" w:eastAsia="宋体" w:hAnsi="Times New Roman" w:cs="Times New Roman"/>
          <w:sz w:val="24"/>
          <w:szCs w:val="24"/>
        </w:rPr>
        <w:t>3</w:t>
      </w:r>
      <w:r>
        <w:rPr>
          <w:rFonts w:ascii="Times New Roman" w:eastAsia="宋体" w:hAnsi="Times New Roman" w:cs="Times New Roman"/>
          <w:sz w:val="24"/>
          <w:szCs w:val="24"/>
        </w:rPr>
        <w:t>分。</w:t>
      </w:r>
    </w:p>
    <w:p w:rsidR="006C142E" w:rsidRDefault="006C142E" w:rsidP="006C142E">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C203</w:t>
      </w:r>
      <w:r>
        <w:rPr>
          <w:rFonts w:ascii="Times New Roman" w:eastAsia="宋体" w:hAnsi="Times New Roman" w:cs="Times New Roman" w:hint="eastAsia"/>
          <w:b/>
          <w:bCs/>
          <w:sz w:val="24"/>
          <w:szCs w:val="24"/>
        </w:rPr>
        <w:t>安全管理</w:t>
      </w:r>
    </w:p>
    <w:p w:rsidR="006C142E" w:rsidRDefault="006C142E" w:rsidP="006C142E">
      <w:pPr>
        <w:snapToGrid w:val="0"/>
        <w:spacing w:line="360" w:lineRule="auto"/>
        <w:ind w:firstLineChars="200" w:firstLine="480"/>
        <w:rPr>
          <w:rFonts w:ascii="Times New Roman" w:eastAsia="宋体" w:hAnsi="Times New Roman" w:cs="Times New Roman"/>
          <w:iCs/>
          <w:sz w:val="24"/>
          <w:szCs w:val="24"/>
        </w:rPr>
      </w:pPr>
      <w:r>
        <w:rPr>
          <w:rFonts w:ascii="Times New Roman" w:eastAsia="宋体" w:hAnsi="Times New Roman" w:cs="Times New Roman"/>
          <w:sz w:val="24"/>
          <w:szCs w:val="24"/>
        </w:rPr>
        <w:t>该指标主要考核项目</w:t>
      </w:r>
      <w:r w:rsidRPr="006C142E">
        <w:rPr>
          <w:rFonts w:ascii="Times New Roman" w:eastAsia="宋体" w:hAnsi="Times New Roman" w:cs="Times New Roman" w:hint="eastAsia"/>
          <w:iCs/>
          <w:sz w:val="24"/>
          <w:szCs w:val="24"/>
        </w:rPr>
        <w:t>是否出现过重大安全事故、后续整改情况</w:t>
      </w:r>
      <w:r>
        <w:rPr>
          <w:rFonts w:ascii="Times New Roman" w:eastAsia="宋体" w:hAnsi="Times New Roman" w:cs="Times New Roman" w:hint="eastAsia"/>
          <w:iCs/>
          <w:sz w:val="24"/>
          <w:szCs w:val="24"/>
        </w:rPr>
        <w:t>：</w:t>
      </w:r>
    </w:p>
    <w:p w:rsidR="006C142E" w:rsidRDefault="006C142E" w:rsidP="006C142E">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项目组在评价期间经过查阅相关</w:t>
      </w:r>
      <w:r w:rsidR="00CA7BDB">
        <w:rPr>
          <w:rFonts w:ascii="Times New Roman" w:eastAsia="宋体" w:hAnsi="Times New Roman" w:cs="Times New Roman" w:hint="eastAsia"/>
          <w:sz w:val="24"/>
          <w:szCs w:val="24"/>
        </w:rPr>
        <w:t>政府监管平台安全事故通报</w:t>
      </w:r>
      <w:r>
        <w:rPr>
          <w:rFonts w:ascii="Times New Roman" w:eastAsia="宋体" w:hAnsi="Times New Roman" w:cs="Times New Roman" w:hint="eastAsia"/>
          <w:sz w:val="24"/>
          <w:szCs w:val="24"/>
        </w:rPr>
        <w:t>未发现</w:t>
      </w:r>
      <w:r w:rsidRPr="006C142E">
        <w:rPr>
          <w:rFonts w:ascii="Times New Roman" w:eastAsia="宋体" w:hAnsi="Times New Roman" w:cs="Times New Roman" w:hint="eastAsia"/>
          <w:sz w:val="24"/>
          <w:szCs w:val="24"/>
        </w:rPr>
        <w:t>重大</w:t>
      </w:r>
      <w:r>
        <w:rPr>
          <w:rFonts w:ascii="Times New Roman" w:eastAsia="宋体" w:hAnsi="Times New Roman" w:cs="Times New Roman" w:hint="eastAsia"/>
          <w:sz w:val="24"/>
          <w:szCs w:val="24"/>
        </w:rPr>
        <w:t>安全</w:t>
      </w:r>
      <w:r w:rsidRPr="006C142E">
        <w:rPr>
          <w:rFonts w:ascii="Times New Roman" w:eastAsia="宋体" w:hAnsi="Times New Roman" w:cs="Times New Roman" w:hint="eastAsia"/>
          <w:sz w:val="24"/>
          <w:szCs w:val="24"/>
        </w:rPr>
        <w:t>问题。</w:t>
      </w:r>
    </w:p>
    <w:p w:rsidR="006C142E" w:rsidRPr="006C142E" w:rsidRDefault="006C142E" w:rsidP="00CA7BDB">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3</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3</w:t>
      </w:r>
      <w:r>
        <w:rPr>
          <w:rFonts w:ascii="Times New Roman" w:eastAsia="宋体" w:hAnsi="Times New Roman" w:cs="Times New Roman"/>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3.3</w:t>
      </w:r>
      <w:r w:rsidR="00CA7BDB">
        <w:rPr>
          <w:rFonts w:ascii="Times New Roman" w:eastAsia="宋体" w:hAnsi="Times New Roman" w:cs="Times New Roman" w:hint="eastAsia"/>
          <w:b/>
          <w:bCs/>
          <w:sz w:val="24"/>
          <w:szCs w:val="24"/>
        </w:rPr>
        <w:t>产出成本</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C301</w:t>
      </w:r>
      <w:r w:rsidR="00730B0A">
        <w:rPr>
          <w:rFonts w:ascii="Times New Roman" w:eastAsia="宋体" w:hAnsi="Times New Roman" w:cs="Times New Roman" w:hint="eastAsia"/>
          <w:b/>
          <w:bCs/>
          <w:sz w:val="24"/>
          <w:szCs w:val="24"/>
        </w:rPr>
        <w:t>成本控制措施有效情况</w:t>
      </w:r>
    </w:p>
    <w:p w:rsidR="003A536D" w:rsidRDefault="00620880" w:rsidP="003A536D">
      <w:pPr>
        <w:snapToGrid w:val="0"/>
        <w:spacing w:line="360" w:lineRule="auto"/>
        <w:ind w:firstLineChars="200" w:firstLine="480"/>
        <w:rPr>
          <w:rFonts w:ascii="Times New Roman" w:eastAsia="宋体" w:hAnsi="Times New Roman" w:cs="Times New Roman"/>
          <w:sz w:val="24"/>
          <w:szCs w:val="24"/>
        </w:rPr>
      </w:pPr>
      <w:bookmarkStart w:id="52" w:name="_Hlk84430485"/>
      <w:r>
        <w:rPr>
          <w:rFonts w:ascii="Times New Roman" w:eastAsia="宋体" w:hAnsi="Times New Roman" w:cs="Times New Roman"/>
          <w:sz w:val="24"/>
          <w:szCs w:val="24"/>
        </w:rPr>
        <w:t>该指标主要考核</w:t>
      </w:r>
      <w:bookmarkEnd w:id="52"/>
      <w:r w:rsidR="00730B0A" w:rsidRPr="00730B0A">
        <w:rPr>
          <w:rFonts w:ascii="Times New Roman" w:eastAsia="宋体" w:hAnsi="Times New Roman" w:cs="Times New Roman" w:hint="eastAsia"/>
          <w:sz w:val="24"/>
          <w:szCs w:val="24"/>
        </w:rPr>
        <w:t>成本控制措施的有效性：是否有成本控制措施</w:t>
      </w:r>
      <w:r w:rsidR="003A536D">
        <w:rPr>
          <w:rFonts w:ascii="Times New Roman" w:eastAsia="宋体" w:hAnsi="Times New Roman" w:cs="Times New Roman" w:hint="eastAsia"/>
          <w:sz w:val="24"/>
          <w:szCs w:val="24"/>
        </w:rPr>
        <w:t>及</w:t>
      </w:r>
      <w:r w:rsidR="00730B0A" w:rsidRPr="00730B0A">
        <w:rPr>
          <w:rFonts w:ascii="Times New Roman" w:eastAsia="宋体" w:hAnsi="Times New Roman" w:cs="Times New Roman" w:hint="eastAsia"/>
          <w:sz w:val="24"/>
          <w:szCs w:val="24"/>
        </w:rPr>
        <w:t>是否有效。</w:t>
      </w:r>
    </w:p>
    <w:p w:rsidR="003A536D" w:rsidRDefault="003A536D" w:rsidP="003A536D">
      <w:pPr>
        <w:snapToGrid w:val="0"/>
        <w:spacing w:line="360" w:lineRule="auto"/>
        <w:ind w:firstLineChars="200" w:firstLine="480"/>
        <w:rPr>
          <w:rFonts w:ascii="Times New Roman" w:eastAsia="宋体" w:hAnsi="Times New Roman" w:cs="Times New Roman"/>
          <w:sz w:val="24"/>
          <w:szCs w:val="24"/>
        </w:rPr>
      </w:pPr>
      <w:r w:rsidRPr="003A536D">
        <w:rPr>
          <w:rFonts w:ascii="Times New Roman" w:eastAsia="宋体" w:hAnsi="Times New Roman" w:cs="Times New Roman" w:hint="eastAsia"/>
          <w:sz w:val="24"/>
          <w:szCs w:val="24"/>
        </w:rPr>
        <w:t>项目在年初立项时，开展预算评审工作，在项目执行过程中，严格按照相关要求及单位内控的要求执行政府采购程序，遴选优质供应商，签署合同，成本控制措施有效。</w:t>
      </w:r>
    </w:p>
    <w:p w:rsidR="00B75400" w:rsidRDefault="00620880" w:rsidP="003A536D">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3A536D">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sidR="003A536D">
        <w:rPr>
          <w:rFonts w:ascii="Times New Roman" w:eastAsia="宋体" w:hAnsi="Times New Roman" w:cs="Times New Roman"/>
          <w:sz w:val="24"/>
          <w:szCs w:val="24"/>
        </w:rPr>
        <w:t>4</w:t>
      </w:r>
      <w:r>
        <w:rPr>
          <w:rFonts w:ascii="Times New Roman" w:eastAsia="宋体" w:hAnsi="Times New Roman" w:cs="Times New Roman"/>
          <w:sz w:val="24"/>
          <w:szCs w:val="24"/>
        </w:rPr>
        <w:t>分。</w:t>
      </w:r>
    </w:p>
    <w:p w:rsidR="00B75400" w:rsidRDefault="00620880">
      <w:pPr>
        <w:snapToGrid w:val="0"/>
        <w:spacing w:line="360" w:lineRule="auto"/>
        <w:ind w:firstLineChars="200" w:firstLine="482"/>
        <w:jc w:val="left"/>
        <w:rPr>
          <w:rFonts w:ascii="Times New Roman" w:eastAsia="宋体" w:hAnsi="Times New Roman" w:cs="Times New Roman"/>
          <w:b/>
          <w:bCs/>
          <w:sz w:val="24"/>
          <w:szCs w:val="24"/>
        </w:rPr>
      </w:pPr>
      <w:r>
        <w:rPr>
          <w:rFonts w:ascii="Times New Roman" w:eastAsia="宋体" w:hAnsi="Times New Roman" w:cs="Times New Roman"/>
          <w:b/>
          <w:bCs/>
          <w:sz w:val="24"/>
          <w:szCs w:val="24"/>
        </w:rPr>
        <w:t>C302</w:t>
      </w:r>
      <w:r w:rsidR="003A536D" w:rsidRPr="003A536D">
        <w:rPr>
          <w:rFonts w:ascii="Times New Roman" w:eastAsia="宋体" w:hAnsi="Times New Roman" w:cs="Times New Roman" w:hint="eastAsia"/>
          <w:b/>
          <w:bCs/>
          <w:sz w:val="24"/>
          <w:szCs w:val="24"/>
        </w:rPr>
        <w:t>成本控制措施执行情况</w:t>
      </w:r>
    </w:p>
    <w:p w:rsidR="00C33EF3" w:rsidRDefault="00620880" w:rsidP="00C33EF3">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该指标主要考核项目实施过程中</w:t>
      </w:r>
      <w:r w:rsidR="003A536D" w:rsidRPr="003A536D">
        <w:rPr>
          <w:rFonts w:ascii="Times New Roman" w:eastAsia="宋体" w:hAnsi="Times New Roman" w:cs="Times New Roman" w:hint="eastAsia"/>
          <w:sz w:val="24"/>
          <w:szCs w:val="24"/>
        </w:rPr>
        <w:t>用以反映和考评成本控制措施的执行情况：</w:t>
      </w:r>
      <w:r w:rsidR="003A536D" w:rsidRPr="003A536D">
        <w:rPr>
          <w:rFonts w:ascii="Times New Roman" w:eastAsia="宋体" w:hAnsi="Times New Roman" w:cs="Times New Roman"/>
          <w:sz w:val="24"/>
          <w:szCs w:val="24"/>
        </w:rPr>
        <w:t xml:space="preserve">                   </w:t>
      </w:r>
    </w:p>
    <w:p w:rsidR="003A536D" w:rsidRDefault="00C33EF3" w:rsidP="009B4BC0">
      <w:pPr>
        <w:snapToGrid w:val="0"/>
        <w:spacing w:line="360" w:lineRule="auto"/>
        <w:ind w:firstLineChars="200" w:firstLine="480"/>
        <w:rPr>
          <w:rFonts w:ascii="Times New Roman" w:eastAsia="宋体" w:hAnsi="Times New Roman" w:cs="Times New Roman"/>
          <w:sz w:val="24"/>
          <w:szCs w:val="24"/>
        </w:rPr>
      </w:pPr>
      <w:r w:rsidRPr="00C33EF3">
        <w:rPr>
          <w:rFonts w:ascii="Times New Roman" w:eastAsia="宋体" w:hAnsi="Times New Roman" w:cs="Times New Roman" w:hint="eastAsia"/>
          <w:sz w:val="24"/>
          <w:szCs w:val="24"/>
        </w:rPr>
        <w:t>天津市兴业工程造价咨询有限责任公司</w:t>
      </w:r>
      <w:r w:rsidR="009B4BC0">
        <w:rPr>
          <w:rFonts w:ascii="Times New Roman" w:eastAsia="宋体" w:hAnsi="Times New Roman" w:cs="Times New Roman" w:hint="eastAsia"/>
          <w:sz w:val="24"/>
          <w:szCs w:val="24"/>
        </w:rPr>
        <w:t>分别</w:t>
      </w:r>
      <w:r>
        <w:rPr>
          <w:rFonts w:ascii="Times New Roman" w:eastAsia="宋体" w:hAnsi="Times New Roman" w:cs="Times New Roman" w:hint="eastAsia"/>
          <w:sz w:val="24"/>
          <w:szCs w:val="24"/>
        </w:rPr>
        <w:t>于</w:t>
      </w:r>
      <w:r w:rsidR="009B4BC0" w:rsidRPr="009B4BC0">
        <w:rPr>
          <w:rFonts w:ascii="Times New Roman" w:eastAsia="宋体" w:hAnsi="Times New Roman" w:cs="Times New Roman"/>
          <w:sz w:val="24"/>
          <w:szCs w:val="24"/>
        </w:rPr>
        <w:t>2021</w:t>
      </w:r>
      <w:r w:rsidR="009B4BC0" w:rsidRPr="009B4BC0">
        <w:rPr>
          <w:rFonts w:ascii="Times New Roman" w:eastAsia="宋体" w:hAnsi="Times New Roman" w:cs="Times New Roman"/>
          <w:sz w:val="24"/>
          <w:szCs w:val="24"/>
        </w:rPr>
        <w:t>年</w:t>
      </w:r>
      <w:r w:rsidR="009B4BC0" w:rsidRPr="009B4BC0">
        <w:rPr>
          <w:rFonts w:ascii="Times New Roman" w:eastAsia="宋体" w:hAnsi="Times New Roman" w:cs="Times New Roman"/>
          <w:sz w:val="24"/>
          <w:szCs w:val="24"/>
        </w:rPr>
        <w:t>10</w:t>
      </w:r>
      <w:r w:rsidR="009B4BC0" w:rsidRPr="009B4BC0">
        <w:rPr>
          <w:rFonts w:ascii="Times New Roman" w:eastAsia="宋体" w:hAnsi="Times New Roman" w:cs="Times New Roman"/>
          <w:sz w:val="24"/>
          <w:szCs w:val="24"/>
        </w:rPr>
        <w:t>月</w:t>
      </w:r>
      <w:r w:rsidR="009B4BC0" w:rsidRPr="009B4BC0">
        <w:rPr>
          <w:rFonts w:ascii="Times New Roman" w:eastAsia="宋体" w:hAnsi="Times New Roman" w:cs="Times New Roman"/>
          <w:sz w:val="24"/>
          <w:szCs w:val="24"/>
        </w:rPr>
        <w:t>09</w:t>
      </w:r>
      <w:r w:rsidR="009B4BC0" w:rsidRPr="009B4BC0">
        <w:rPr>
          <w:rFonts w:ascii="Times New Roman" w:eastAsia="宋体" w:hAnsi="Times New Roman" w:cs="Times New Roman"/>
          <w:sz w:val="24"/>
          <w:szCs w:val="24"/>
        </w:rPr>
        <w:t>日</w:t>
      </w:r>
      <w:r w:rsidR="009B4BC0">
        <w:rPr>
          <w:rFonts w:ascii="Times New Roman" w:eastAsia="宋体" w:hAnsi="Times New Roman" w:cs="Times New Roman" w:hint="eastAsia"/>
          <w:sz w:val="24"/>
          <w:szCs w:val="24"/>
        </w:rPr>
        <w:t>、</w:t>
      </w:r>
      <w:r w:rsidR="009B4BC0" w:rsidRPr="009B4BC0">
        <w:rPr>
          <w:rFonts w:ascii="Times New Roman" w:eastAsia="宋体" w:hAnsi="Times New Roman" w:cs="Times New Roman"/>
          <w:sz w:val="24"/>
          <w:szCs w:val="24"/>
        </w:rPr>
        <w:t>2021</w:t>
      </w:r>
      <w:r w:rsidR="009B4BC0" w:rsidRPr="009B4BC0">
        <w:rPr>
          <w:rFonts w:ascii="Times New Roman" w:eastAsia="宋体" w:hAnsi="Times New Roman" w:cs="Times New Roman"/>
          <w:sz w:val="24"/>
          <w:szCs w:val="24"/>
        </w:rPr>
        <w:t>年</w:t>
      </w:r>
      <w:r w:rsidR="009B4BC0" w:rsidRPr="009B4BC0">
        <w:rPr>
          <w:rFonts w:ascii="Times New Roman" w:eastAsia="宋体" w:hAnsi="Times New Roman" w:cs="Times New Roman"/>
          <w:sz w:val="24"/>
          <w:szCs w:val="24"/>
        </w:rPr>
        <w:t>1</w:t>
      </w:r>
      <w:r w:rsidR="009B4BC0">
        <w:rPr>
          <w:rFonts w:ascii="Times New Roman" w:eastAsia="宋体" w:hAnsi="Times New Roman" w:cs="Times New Roman"/>
          <w:sz w:val="24"/>
          <w:szCs w:val="24"/>
        </w:rPr>
        <w:t>1</w:t>
      </w:r>
      <w:r w:rsidR="009B4BC0" w:rsidRPr="009B4BC0">
        <w:rPr>
          <w:rFonts w:ascii="Times New Roman" w:eastAsia="宋体" w:hAnsi="Times New Roman" w:cs="Times New Roman"/>
          <w:sz w:val="24"/>
          <w:szCs w:val="24"/>
        </w:rPr>
        <w:t>月</w:t>
      </w:r>
      <w:r w:rsidR="009B4BC0" w:rsidRPr="009B4BC0">
        <w:rPr>
          <w:rFonts w:ascii="Times New Roman" w:eastAsia="宋体" w:hAnsi="Times New Roman" w:cs="Times New Roman"/>
          <w:sz w:val="24"/>
          <w:szCs w:val="24"/>
        </w:rPr>
        <w:t>0</w:t>
      </w:r>
      <w:r w:rsidR="009B4BC0">
        <w:rPr>
          <w:rFonts w:ascii="Times New Roman" w:eastAsia="宋体" w:hAnsi="Times New Roman" w:cs="Times New Roman"/>
          <w:sz w:val="24"/>
          <w:szCs w:val="24"/>
        </w:rPr>
        <w:t>2</w:t>
      </w:r>
      <w:r w:rsidR="009B4BC0" w:rsidRPr="009B4BC0">
        <w:rPr>
          <w:rFonts w:ascii="Times New Roman" w:eastAsia="宋体" w:hAnsi="Times New Roman" w:cs="Times New Roman"/>
          <w:sz w:val="24"/>
          <w:szCs w:val="24"/>
        </w:rPr>
        <w:t>日</w:t>
      </w:r>
      <w:r w:rsidR="009B4BC0">
        <w:rPr>
          <w:rFonts w:ascii="Times New Roman" w:eastAsia="宋体" w:hAnsi="Times New Roman" w:cs="Times New Roman" w:hint="eastAsia"/>
          <w:sz w:val="24"/>
          <w:szCs w:val="24"/>
        </w:rPr>
        <w:t>，对</w:t>
      </w:r>
      <w:r w:rsidR="009B4BC0" w:rsidRPr="00AC7A7D">
        <w:rPr>
          <w:rFonts w:ascii="Times New Roman" w:eastAsia="宋体" w:hAnsi="Times New Roman" w:cs="Times New Roman" w:hint="eastAsia"/>
          <w:sz w:val="24"/>
          <w:szCs w:val="24"/>
        </w:rPr>
        <w:t>西青区中医医院装修工程</w:t>
      </w:r>
      <w:r w:rsidR="009B4BC0" w:rsidRPr="00AC7A7D">
        <w:rPr>
          <w:rFonts w:ascii="Times New Roman" w:eastAsia="宋体" w:hAnsi="Times New Roman" w:cs="Times New Roman" w:hint="eastAsia"/>
          <w:sz w:val="24"/>
          <w:szCs w:val="24"/>
        </w:rPr>
        <w:t>EPC</w:t>
      </w:r>
      <w:r w:rsidR="009B4BC0" w:rsidRPr="00AC7A7D">
        <w:rPr>
          <w:rFonts w:ascii="Times New Roman" w:eastAsia="宋体" w:hAnsi="Times New Roman" w:cs="Times New Roman" w:hint="eastAsia"/>
          <w:sz w:val="24"/>
          <w:szCs w:val="24"/>
        </w:rPr>
        <w:t>工程总承包项目累计付款金额出具监理审核意见，严格依据合同约定计算项目产值，经核对凭证，实际付款额与建议意见一致。</w:t>
      </w:r>
    </w:p>
    <w:p w:rsidR="00B75400" w:rsidRDefault="00620880">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sidR="00C33EF3">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sidR="00C33EF3">
        <w:rPr>
          <w:rFonts w:ascii="Times New Roman" w:eastAsia="宋体" w:hAnsi="Times New Roman" w:cs="Times New Roman"/>
          <w:sz w:val="24"/>
          <w:szCs w:val="24"/>
        </w:rPr>
        <w:t>4</w:t>
      </w:r>
      <w:r>
        <w:rPr>
          <w:rFonts w:ascii="Times New Roman" w:eastAsia="宋体" w:hAnsi="Times New Roman" w:cs="Times New Roman"/>
          <w:sz w:val="24"/>
          <w:szCs w:val="24"/>
        </w:rPr>
        <w:t>分。</w:t>
      </w:r>
    </w:p>
    <w:p w:rsidR="00B75400" w:rsidRDefault="00620880">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小结</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项目绩效指标得分</w:t>
      </w:r>
      <w:r w:rsidR="007541F6">
        <w:rPr>
          <w:rFonts w:ascii="Times New Roman" w:eastAsia="宋体" w:hAnsi="Times New Roman" w:cs="Times New Roman"/>
          <w:b/>
          <w:bCs/>
          <w:sz w:val="24"/>
          <w:szCs w:val="24"/>
        </w:rPr>
        <w:t>20.29</w:t>
      </w:r>
      <w:r>
        <w:rPr>
          <w:rFonts w:ascii="Times New Roman" w:eastAsia="宋体" w:hAnsi="Times New Roman" w:cs="Times New Roman"/>
          <w:b/>
          <w:bCs/>
          <w:sz w:val="24"/>
          <w:szCs w:val="24"/>
        </w:rPr>
        <w:t>分。其中</w:t>
      </w:r>
      <w:r>
        <w:rPr>
          <w:rFonts w:ascii="Times New Roman" w:eastAsia="宋体" w:hAnsi="Times New Roman" w:cs="Times New Roman"/>
          <w:b/>
          <w:bCs/>
          <w:sz w:val="24"/>
          <w:szCs w:val="24"/>
        </w:rPr>
        <w:t>:</w:t>
      </w:r>
      <w:r>
        <w:rPr>
          <w:rFonts w:ascii="Times New Roman" w:eastAsia="宋体" w:hAnsi="Times New Roman" w:cs="Times New Roman"/>
          <w:b/>
          <w:bCs/>
          <w:sz w:val="24"/>
          <w:szCs w:val="24"/>
        </w:rPr>
        <w:t>项目产出</w:t>
      </w:r>
      <w:r w:rsidR="009B4BC0">
        <w:rPr>
          <w:rFonts w:ascii="Times New Roman" w:eastAsia="宋体" w:hAnsi="Times New Roman" w:cs="Times New Roman" w:hint="eastAsia"/>
          <w:b/>
          <w:bCs/>
          <w:sz w:val="24"/>
          <w:szCs w:val="24"/>
        </w:rPr>
        <w:t>数量</w:t>
      </w:r>
      <w:r>
        <w:rPr>
          <w:rFonts w:ascii="Times New Roman" w:eastAsia="宋体" w:hAnsi="Times New Roman" w:cs="Times New Roman"/>
          <w:b/>
          <w:bCs/>
          <w:sz w:val="24"/>
          <w:szCs w:val="24"/>
        </w:rPr>
        <w:t>指标得</w:t>
      </w:r>
      <w:r w:rsidR="007541F6">
        <w:rPr>
          <w:rFonts w:ascii="Times New Roman" w:eastAsia="宋体" w:hAnsi="Times New Roman" w:cs="Times New Roman"/>
          <w:b/>
          <w:bCs/>
          <w:sz w:val="24"/>
          <w:szCs w:val="24"/>
        </w:rPr>
        <w:t>4.59</w:t>
      </w:r>
      <w:r>
        <w:rPr>
          <w:rFonts w:ascii="Times New Roman" w:eastAsia="宋体" w:hAnsi="Times New Roman" w:cs="Times New Roman"/>
          <w:b/>
          <w:bCs/>
          <w:sz w:val="24"/>
          <w:szCs w:val="24"/>
        </w:rPr>
        <w:t>分</w:t>
      </w:r>
      <w:r>
        <w:rPr>
          <w:rFonts w:ascii="Times New Roman" w:eastAsia="宋体" w:hAnsi="Times New Roman" w:cs="Times New Roman"/>
          <w:b/>
          <w:bCs/>
          <w:sz w:val="24"/>
          <w:szCs w:val="24"/>
        </w:rPr>
        <w:t>;</w:t>
      </w:r>
      <w:r w:rsidR="009B4BC0" w:rsidRPr="009B4BC0">
        <w:rPr>
          <w:rFonts w:ascii="Times New Roman" w:eastAsia="宋体" w:hAnsi="Times New Roman" w:cs="Times New Roman"/>
          <w:b/>
          <w:bCs/>
          <w:sz w:val="24"/>
          <w:szCs w:val="24"/>
        </w:rPr>
        <w:t xml:space="preserve"> </w:t>
      </w:r>
      <w:r w:rsidR="009B4BC0">
        <w:rPr>
          <w:rFonts w:ascii="Times New Roman" w:eastAsia="宋体" w:hAnsi="Times New Roman" w:cs="Times New Roman"/>
          <w:b/>
          <w:bCs/>
          <w:sz w:val="24"/>
          <w:szCs w:val="24"/>
        </w:rPr>
        <w:t>产出</w:t>
      </w:r>
      <w:r w:rsidR="009B4BC0">
        <w:rPr>
          <w:rFonts w:ascii="Times New Roman" w:eastAsia="宋体" w:hAnsi="Times New Roman" w:cs="Times New Roman" w:hint="eastAsia"/>
          <w:b/>
          <w:bCs/>
          <w:sz w:val="24"/>
          <w:szCs w:val="24"/>
        </w:rPr>
        <w:t>质量</w:t>
      </w:r>
      <w:r>
        <w:rPr>
          <w:rFonts w:ascii="Times New Roman" w:eastAsia="宋体" w:hAnsi="Times New Roman" w:cs="Times New Roman"/>
          <w:b/>
          <w:bCs/>
          <w:sz w:val="24"/>
          <w:szCs w:val="24"/>
        </w:rPr>
        <w:t>标得</w:t>
      </w:r>
      <w:r w:rsidR="002D47FD">
        <w:rPr>
          <w:rFonts w:ascii="Times New Roman" w:eastAsia="宋体" w:hAnsi="Times New Roman" w:cs="Times New Roman"/>
          <w:b/>
          <w:bCs/>
          <w:sz w:val="24"/>
          <w:szCs w:val="24"/>
        </w:rPr>
        <w:t>7.5</w:t>
      </w:r>
      <w:r>
        <w:rPr>
          <w:rFonts w:ascii="Times New Roman" w:eastAsia="宋体" w:hAnsi="Times New Roman" w:cs="Times New Roman"/>
          <w:b/>
          <w:bCs/>
          <w:sz w:val="24"/>
          <w:szCs w:val="24"/>
        </w:rPr>
        <w:t>分</w:t>
      </w:r>
      <w:r>
        <w:rPr>
          <w:rFonts w:ascii="Times New Roman" w:eastAsia="宋体" w:hAnsi="Times New Roman" w:cs="Times New Roman"/>
          <w:b/>
          <w:bCs/>
          <w:sz w:val="24"/>
          <w:szCs w:val="24"/>
        </w:rPr>
        <w:t>;</w:t>
      </w:r>
      <w:r w:rsidR="009B4BC0" w:rsidRPr="009B4BC0">
        <w:rPr>
          <w:rFonts w:ascii="Times New Roman" w:eastAsia="宋体" w:hAnsi="Times New Roman" w:cs="Times New Roman"/>
          <w:b/>
          <w:bCs/>
          <w:sz w:val="24"/>
          <w:szCs w:val="24"/>
        </w:rPr>
        <w:t xml:space="preserve"> </w:t>
      </w:r>
      <w:r w:rsidR="009B4BC0">
        <w:rPr>
          <w:rFonts w:ascii="Times New Roman" w:eastAsia="宋体" w:hAnsi="Times New Roman" w:cs="Times New Roman"/>
          <w:b/>
          <w:bCs/>
          <w:sz w:val="24"/>
          <w:szCs w:val="24"/>
        </w:rPr>
        <w:t>产出</w:t>
      </w:r>
      <w:r w:rsidR="009B4BC0">
        <w:rPr>
          <w:rFonts w:ascii="Times New Roman" w:eastAsia="宋体" w:hAnsi="Times New Roman" w:cs="Times New Roman" w:hint="eastAsia"/>
          <w:b/>
          <w:bCs/>
          <w:sz w:val="24"/>
          <w:szCs w:val="24"/>
        </w:rPr>
        <w:t>成本</w:t>
      </w:r>
      <w:r>
        <w:rPr>
          <w:rFonts w:ascii="Times New Roman" w:eastAsia="宋体" w:hAnsi="Times New Roman" w:cs="Times New Roman"/>
          <w:b/>
          <w:bCs/>
          <w:sz w:val="24"/>
          <w:szCs w:val="24"/>
        </w:rPr>
        <w:t>指标得</w:t>
      </w:r>
      <w:r w:rsidR="002D47FD">
        <w:rPr>
          <w:rFonts w:ascii="Times New Roman" w:eastAsia="宋体" w:hAnsi="Times New Roman" w:cs="Times New Roman"/>
          <w:b/>
          <w:bCs/>
          <w:sz w:val="24"/>
          <w:szCs w:val="24"/>
        </w:rPr>
        <w:t>8</w:t>
      </w:r>
      <w:r>
        <w:rPr>
          <w:rFonts w:ascii="Times New Roman" w:eastAsia="宋体" w:hAnsi="Times New Roman" w:cs="Times New Roman"/>
          <w:b/>
          <w:bCs/>
          <w:sz w:val="24"/>
          <w:szCs w:val="24"/>
        </w:rPr>
        <w:t>分。</w:t>
      </w:r>
    </w:p>
    <w:p w:rsidR="00BF3BBE" w:rsidRDefault="00BF3BBE" w:rsidP="00BF3BBE">
      <w:pPr>
        <w:pStyle w:val="3"/>
        <w:ind w:leftChars="0" w:left="0" w:firstLineChars="200" w:firstLine="482"/>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sidRPr="00F35C50">
        <w:rPr>
          <w:rFonts w:ascii="Times New Roman" w:eastAsia="宋体" w:hAnsi="Times New Roman" w:cs="Times New Roman"/>
          <w:sz w:val="24"/>
          <w:szCs w:val="24"/>
        </w:rPr>
        <w:t>项目</w:t>
      </w:r>
      <w:r w:rsidR="00E77FEB">
        <w:rPr>
          <w:rFonts w:ascii="Times New Roman" w:eastAsia="宋体" w:hAnsi="Times New Roman" w:cs="Times New Roman" w:hint="eastAsia"/>
          <w:sz w:val="24"/>
          <w:szCs w:val="24"/>
        </w:rPr>
        <w:t>成果</w:t>
      </w:r>
      <w:r>
        <w:rPr>
          <w:rFonts w:ascii="Times New Roman" w:eastAsia="宋体" w:hAnsi="Times New Roman" w:cs="Times New Roman"/>
          <w:sz w:val="24"/>
          <w:szCs w:val="24"/>
        </w:rPr>
        <w:t>（</w:t>
      </w:r>
      <w:r>
        <w:rPr>
          <w:rFonts w:ascii="Times New Roman" w:eastAsia="宋体" w:hAnsi="Times New Roman" w:cs="Times New Roman"/>
          <w:sz w:val="24"/>
          <w:szCs w:val="24"/>
        </w:rPr>
        <w:t>2</w:t>
      </w:r>
      <w:r w:rsidR="00904F56">
        <w:rPr>
          <w:rFonts w:ascii="Times New Roman" w:eastAsia="宋体" w:hAnsi="Times New Roman" w:cs="Times New Roman"/>
          <w:sz w:val="24"/>
          <w:szCs w:val="24"/>
        </w:rPr>
        <w:t>0</w:t>
      </w:r>
      <w:r>
        <w:rPr>
          <w:rFonts w:ascii="Times New Roman" w:eastAsia="宋体" w:hAnsi="Times New Roman" w:cs="Times New Roman"/>
          <w:sz w:val="24"/>
          <w:szCs w:val="24"/>
        </w:rPr>
        <w:t>分）</w:t>
      </w:r>
    </w:p>
    <w:p w:rsidR="00BF3BBE" w:rsidRDefault="00BF3BBE" w:rsidP="00BF3BBE">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项目绩效类指标由</w:t>
      </w:r>
      <w:r w:rsidR="00904F56">
        <w:rPr>
          <w:rFonts w:ascii="Times New Roman" w:eastAsia="宋体" w:hAnsi="Times New Roman" w:cs="Times New Roman"/>
          <w:sz w:val="24"/>
          <w:szCs w:val="24"/>
        </w:rPr>
        <w:t>2</w:t>
      </w:r>
      <w:r>
        <w:rPr>
          <w:rFonts w:ascii="Times New Roman" w:eastAsia="宋体" w:hAnsi="Times New Roman" w:cs="Times New Roman"/>
          <w:sz w:val="24"/>
          <w:szCs w:val="24"/>
        </w:rPr>
        <w:t>个二级指标</w:t>
      </w:r>
      <w:r>
        <w:rPr>
          <w:rFonts w:ascii="Times New Roman" w:eastAsia="宋体" w:hAnsi="Times New Roman" w:cs="Times New Roman"/>
          <w:sz w:val="24"/>
          <w:szCs w:val="24"/>
        </w:rPr>
        <w:t>,</w:t>
      </w:r>
      <w:r w:rsidR="00904F56">
        <w:rPr>
          <w:rFonts w:ascii="Times New Roman" w:eastAsia="宋体" w:hAnsi="Times New Roman" w:cs="Times New Roman"/>
          <w:sz w:val="24"/>
          <w:szCs w:val="24"/>
        </w:rPr>
        <w:t>6</w:t>
      </w:r>
      <w:r>
        <w:rPr>
          <w:rFonts w:ascii="Times New Roman" w:eastAsia="宋体" w:hAnsi="Times New Roman" w:cs="Times New Roman"/>
          <w:sz w:val="24"/>
          <w:szCs w:val="24"/>
        </w:rPr>
        <w:t>个三级指标构成，权重</w:t>
      </w:r>
      <w:r>
        <w:rPr>
          <w:rFonts w:ascii="Times New Roman" w:eastAsia="宋体" w:hAnsi="Times New Roman" w:cs="Times New Roman"/>
          <w:sz w:val="24"/>
          <w:szCs w:val="24"/>
        </w:rPr>
        <w:t>2</w:t>
      </w:r>
      <w:r w:rsidR="00904F56">
        <w:rPr>
          <w:rFonts w:ascii="Times New Roman" w:eastAsia="宋体" w:hAnsi="Times New Roman" w:cs="Times New Roman"/>
          <w:sz w:val="24"/>
          <w:szCs w:val="24"/>
        </w:rPr>
        <w:t>0</w:t>
      </w:r>
      <w:r>
        <w:rPr>
          <w:rFonts w:ascii="Times New Roman" w:eastAsia="宋体" w:hAnsi="Times New Roman" w:cs="Times New Roman"/>
          <w:sz w:val="24"/>
          <w:szCs w:val="24"/>
        </w:rPr>
        <w:t>分，实际得分</w:t>
      </w:r>
      <w:r w:rsidR="00904F56">
        <w:rPr>
          <w:rFonts w:ascii="Times New Roman" w:eastAsia="宋体" w:hAnsi="Times New Roman" w:cs="Times New Roman"/>
          <w:sz w:val="24"/>
          <w:szCs w:val="24"/>
        </w:rPr>
        <w:t>12</w:t>
      </w:r>
      <w:r>
        <w:rPr>
          <w:rFonts w:ascii="Times New Roman" w:eastAsia="宋体" w:hAnsi="Times New Roman" w:cs="Times New Roman"/>
          <w:sz w:val="24"/>
          <w:szCs w:val="24"/>
        </w:rPr>
        <w:t>分，各指标业绩值和绩效分值如表</w:t>
      </w:r>
      <w:r w:rsidR="002601D9">
        <w:rPr>
          <w:rFonts w:ascii="Times New Roman" w:eastAsia="宋体" w:hAnsi="Times New Roman" w:cs="Times New Roman"/>
          <w:sz w:val="24"/>
          <w:szCs w:val="24"/>
        </w:rPr>
        <w:t>6</w:t>
      </w:r>
      <w:r>
        <w:rPr>
          <w:rFonts w:ascii="Times New Roman" w:eastAsia="宋体" w:hAnsi="Times New Roman" w:cs="Times New Roman"/>
          <w:sz w:val="24"/>
          <w:szCs w:val="24"/>
        </w:rPr>
        <w:t>所示：</w:t>
      </w:r>
    </w:p>
    <w:p w:rsidR="00BF3BBE" w:rsidRDefault="00BF3BBE" w:rsidP="00BF3BBE">
      <w:pPr>
        <w:snapToGrid w:val="0"/>
        <w:spacing w:line="360" w:lineRule="auto"/>
        <w:ind w:firstLineChars="300" w:firstLine="723"/>
        <w:rPr>
          <w:rFonts w:ascii="Times New Roman" w:eastAsia="宋体" w:hAnsi="Times New Roman" w:cs="Times New Roman"/>
          <w:sz w:val="24"/>
          <w:szCs w:val="24"/>
        </w:rPr>
      </w:pPr>
      <w:r>
        <w:rPr>
          <w:rFonts w:ascii="Times New Roman" w:eastAsia="宋体" w:hAnsi="Times New Roman" w:cs="Times New Roman"/>
          <w:b/>
          <w:bCs/>
          <w:sz w:val="24"/>
          <w:szCs w:val="24"/>
        </w:rPr>
        <w:t>表</w:t>
      </w:r>
      <w:r>
        <w:rPr>
          <w:rFonts w:ascii="Times New Roman" w:eastAsia="宋体" w:hAnsi="Times New Roman" w:cs="Times New Roman"/>
          <w:b/>
          <w:bCs/>
          <w:sz w:val="24"/>
          <w:szCs w:val="24"/>
        </w:rPr>
        <w:t xml:space="preserve">6. </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项目</w:t>
      </w:r>
      <w:r w:rsidR="00904F56">
        <w:rPr>
          <w:rFonts w:ascii="Times New Roman" w:eastAsia="宋体" w:hAnsi="Times New Roman" w:cs="Times New Roman" w:hint="eastAsia"/>
          <w:b/>
          <w:bCs/>
          <w:sz w:val="24"/>
          <w:szCs w:val="24"/>
        </w:rPr>
        <w:t>效益</w:t>
      </w:r>
      <w:r>
        <w:rPr>
          <w:rFonts w:ascii="Times New Roman" w:eastAsia="宋体" w:hAnsi="Times New Roman" w:cs="Times New Roman"/>
          <w:b/>
          <w:bCs/>
          <w:sz w:val="24"/>
          <w:szCs w:val="24"/>
        </w:rPr>
        <w:t>类指标评分表</w:t>
      </w:r>
    </w:p>
    <w:tbl>
      <w:tblPr>
        <w:tblW w:w="5000" w:type="pct"/>
        <w:tblLook w:val="04A0"/>
      </w:tblPr>
      <w:tblGrid>
        <w:gridCol w:w="854"/>
        <w:gridCol w:w="720"/>
        <w:gridCol w:w="457"/>
        <w:gridCol w:w="1919"/>
        <w:gridCol w:w="1393"/>
        <w:gridCol w:w="1455"/>
        <w:gridCol w:w="1724"/>
      </w:tblGrid>
      <w:tr w:rsidR="00904F56" w:rsidRPr="00904F56" w:rsidTr="00904F56">
        <w:trPr>
          <w:trHeight w:val="636"/>
        </w:trPr>
        <w:tc>
          <w:tcPr>
            <w:tcW w:w="510" w:type="pct"/>
            <w:tcBorders>
              <w:top w:val="single" w:sz="8" w:space="0" w:color="auto"/>
              <w:left w:val="single" w:sz="8" w:space="0" w:color="auto"/>
              <w:bottom w:val="single" w:sz="8" w:space="0" w:color="auto"/>
              <w:right w:val="single" w:sz="8" w:space="0" w:color="auto"/>
            </w:tcBorders>
            <w:shd w:val="clear" w:color="000000" w:fill="B4C6E7"/>
            <w:vAlign w:val="center"/>
            <w:hideMark/>
          </w:tcPr>
          <w:p w:rsidR="00904F56" w:rsidRPr="00904F56" w:rsidRDefault="00904F56" w:rsidP="00904F56">
            <w:pPr>
              <w:widowControl/>
              <w:jc w:val="center"/>
              <w:rPr>
                <w:rFonts w:ascii="宋体" w:eastAsia="宋体" w:hAnsi="宋体" w:cs="宋体"/>
                <w:b/>
                <w:bCs/>
                <w:color w:val="000000"/>
                <w:kern w:val="0"/>
                <w:sz w:val="24"/>
                <w:szCs w:val="24"/>
              </w:rPr>
            </w:pPr>
            <w:r w:rsidRPr="00904F56">
              <w:rPr>
                <w:rFonts w:ascii="宋体" w:eastAsia="宋体" w:hAnsi="宋体" w:cs="宋体" w:hint="eastAsia"/>
                <w:b/>
                <w:bCs/>
                <w:color w:val="000000"/>
                <w:kern w:val="0"/>
                <w:sz w:val="24"/>
                <w:szCs w:val="24"/>
              </w:rPr>
              <w:t>二级</w:t>
            </w:r>
            <w:r w:rsidRPr="00904F56">
              <w:rPr>
                <w:rFonts w:ascii="宋体" w:eastAsia="宋体" w:hAnsi="宋体" w:cs="宋体" w:hint="eastAsia"/>
                <w:b/>
                <w:bCs/>
                <w:color w:val="000000"/>
                <w:kern w:val="0"/>
                <w:sz w:val="24"/>
                <w:szCs w:val="24"/>
              </w:rPr>
              <w:br/>
              <w:t>指标</w:t>
            </w:r>
          </w:p>
        </w:tc>
        <w:tc>
          <w:tcPr>
            <w:tcW w:w="431" w:type="pct"/>
            <w:tcBorders>
              <w:top w:val="single" w:sz="8" w:space="0" w:color="auto"/>
              <w:left w:val="nil"/>
              <w:bottom w:val="single" w:sz="8" w:space="0" w:color="auto"/>
              <w:right w:val="single" w:sz="8" w:space="0" w:color="auto"/>
            </w:tcBorders>
            <w:shd w:val="clear" w:color="000000" w:fill="B4C6E7"/>
            <w:vAlign w:val="center"/>
            <w:hideMark/>
          </w:tcPr>
          <w:p w:rsidR="00904F56" w:rsidRPr="00904F56" w:rsidRDefault="00904F56" w:rsidP="00904F56">
            <w:pPr>
              <w:widowControl/>
              <w:jc w:val="center"/>
              <w:rPr>
                <w:rFonts w:ascii="宋体" w:eastAsia="宋体" w:hAnsi="宋体" w:cs="宋体"/>
                <w:b/>
                <w:bCs/>
                <w:color w:val="000000"/>
                <w:kern w:val="0"/>
                <w:sz w:val="24"/>
                <w:szCs w:val="24"/>
              </w:rPr>
            </w:pPr>
            <w:r w:rsidRPr="00904F56">
              <w:rPr>
                <w:rFonts w:ascii="宋体" w:eastAsia="宋体" w:hAnsi="宋体" w:cs="宋体" w:hint="eastAsia"/>
                <w:b/>
                <w:bCs/>
                <w:color w:val="000000"/>
                <w:kern w:val="0"/>
                <w:sz w:val="24"/>
                <w:szCs w:val="24"/>
              </w:rPr>
              <w:t>三级</w:t>
            </w:r>
            <w:r w:rsidRPr="00904F56">
              <w:rPr>
                <w:rFonts w:ascii="宋体" w:eastAsia="宋体" w:hAnsi="宋体" w:cs="宋体" w:hint="eastAsia"/>
                <w:b/>
                <w:bCs/>
                <w:color w:val="000000"/>
                <w:kern w:val="0"/>
                <w:sz w:val="24"/>
                <w:szCs w:val="24"/>
              </w:rPr>
              <w:br/>
              <w:t>指标</w:t>
            </w:r>
          </w:p>
        </w:tc>
        <w:tc>
          <w:tcPr>
            <w:tcW w:w="216" w:type="pct"/>
            <w:tcBorders>
              <w:top w:val="single" w:sz="8" w:space="0" w:color="auto"/>
              <w:left w:val="nil"/>
              <w:bottom w:val="single" w:sz="8" w:space="0" w:color="auto"/>
              <w:right w:val="single" w:sz="8" w:space="0" w:color="auto"/>
            </w:tcBorders>
            <w:shd w:val="clear" w:color="000000" w:fill="B4C6E7"/>
            <w:vAlign w:val="center"/>
            <w:hideMark/>
          </w:tcPr>
          <w:p w:rsidR="00904F56" w:rsidRPr="00904F56" w:rsidRDefault="00904F56" w:rsidP="00904F56">
            <w:pPr>
              <w:widowControl/>
              <w:jc w:val="center"/>
              <w:rPr>
                <w:rFonts w:ascii="宋体" w:eastAsia="宋体" w:hAnsi="宋体" w:cs="宋体"/>
                <w:b/>
                <w:bCs/>
                <w:color w:val="000000"/>
                <w:kern w:val="0"/>
                <w:sz w:val="24"/>
                <w:szCs w:val="24"/>
              </w:rPr>
            </w:pPr>
            <w:r w:rsidRPr="00904F56">
              <w:rPr>
                <w:rFonts w:ascii="宋体" w:eastAsia="宋体" w:hAnsi="宋体" w:cs="宋体" w:hint="eastAsia"/>
                <w:b/>
                <w:bCs/>
                <w:color w:val="000000"/>
                <w:kern w:val="0"/>
                <w:sz w:val="24"/>
                <w:szCs w:val="24"/>
              </w:rPr>
              <w:t>分值</w:t>
            </w:r>
          </w:p>
        </w:tc>
        <w:tc>
          <w:tcPr>
            <w:tcW w:w="1135" w:type="pct"/>
            <w:tcBorders>
              <w:top w:val="single" w:sz="8" w:space="0" w:color="auto"/>
              <w:left w:val="nil"/>
              <w:bottom w:val="single" w:sz="8" w:space="0" w:color="auto"/>
              <w:right w:val="single" w:sz="8" w:space="0" w:color="auto"/>
            </w:tcBorders>
            <w:shd w:val="clear" w:color="000000" w:fill="B4C6E7"/>
            <w:vAlign w:val="center"/>
            <w:hideMark/>
          </w:tcPr>
          <w:p w:rsidR="00904F56" w:rsidRPr="00904F56" w:rsidRDefault="00904F56" w:rsidP="00904F56">
            <w:pPr>
              <w:widowControl/>
              <w:jc w:val="center"/>
              <w:rPr>
                <w:rFonts w:ascii="宋体" w:eastAsia="宋体" w:hAnsi="宋体" w:cs="宋体"/>
                <w:b/>
                <w:bCs/>
                <w:color w:val="000000"/>
                <w:kern w:val="0"/>
                <w:sz w:val="24"/>
                <w:szCs w:val="24"/>
              </w:rPr>
            </w:pPr>
            <w:r w:rsidRPr="00904F56">
              <w:rPr>
                <w:rFonts w:ascii="宋体" w:eastAsia="宋体" w:hAnsi="宋体" w:cs="宋体" w:hint="eastAsia"/>
                <w:b/>
                <w:bCs/>
                <w:color w:val="000000"/>
                <w:kern w:val="0"/>
                <w:sz w:val="24"/>
                <w:szCs w:val="24"/>
              </w:rPr>
              <w:t>指标解释和说明</w:t>
            </w:r>
          </w:p>
        </w:tc>
        <w:tc>
          <w:tcPr>
            <w:tcW w:w="826" w:type="pct"/>
            <w:tcBorders>
              <w:top w:val="single" w:sz="8" w:space="0" w:color="auto"/>
              <w:left w:val="nil"/>
              <w:bottom w:val="single" w:sz="8" w:space="0" w:color="auto"/>
              <w:right w:val="single" w:sz="8" w:space="0" w:color="auto"/>
            </w:tcBorders>
            <w:shd w:val="clear" w:color="000000" w:fill="B4C6E7"/>
            <w:vAlign w:val="center"/>
            <w:hideMark/>
          </w:tcPr>
          <w:p w:rsidR="00904F56" w:rsidRPr="00904F56" w:rsidRDefault="00904F56" w:rsidP="00904F56">
            <w:pPr>
              <w:widowControl/>
              <w:jc w:val="center"/>
              <w:rPr>
                <w:rFonts w:ascii="宋体" w:eastAsia="宋体" w:hAnsi="宋体" w:cs="宋体"/>
                <w:b/>
                <w:bCs/>
                <w:color w:val="000000"/>
                <w:kern w:val="0"/>
                <w:sz w:val="24"/>
                <w:szCs w:val="24"/>
              </w:rPr>
            </w:pPr>
            <w:r w:rsidRPr="00904F56">
              <w:rPr>
                <w:rFonts w:ascii="宋体" w:eastAsia="宋体" w:hAnsi="宋体" w:cs="宋体" w:hint="eastAsia"/>
                <w:b/>
                <w:bCs/>
                <w:color w:val="000000"/>
                <w:kern w:val="0"/>
                <w:sz w:val="24"/>
                <w:szCs w:val="24"/>
              </w:rPr>
              <w:t>评分标准</w:t>
            </w:r>
          </w:p>
        </w:tc>
        <w:tc>
          <w:tcPr>
            <w:tcW w:w="862" w:type="pct"/>
            <w:tcBorders>
              <w:top w:val="single" w:sz="8" w:space="0" w:color="auto"/>
              <w:left w:val="nil"/>
              <w:bottom w:val="single" w:sz="8" w:space="0" w:color="auto"/>
              <w:right w:val="single" w:sz="8" w:space="0" w:color="auto"/>
            </w:tcBorders>
            <w:shd w:val="clear" w:color="000000" w:fill="B4C6E7"/>
            <w:vAlign w:val="center"/>
            <w:hideMark/>
          </w:tcPr>
          <w:p w:rsidR="00904F56" w:rsidRPr="00904F56" w:rsidRDefault="00904F56" w:rsidP="00904F56">
            <w:pPr>
              <w:widowControl/>
              <w:jc w:val="center"/>
              <w:rPr>
                <w:rFonts w:ascii="宋体" w:eastAsia="宋体" w:hAnsi="宋体" w:cs="宋体"/>
                <w:b/>
                <w:bCs/>
                <w:color w:val="000000"/>
                <w:kern w:val="0"/>
                <w:sz w:val="24"/>
                <w:szCs w:val="24"/>
              </w:rPr>
            </w:pPr>
            <w:r w:rsidRPr="00904F56">
              <w:rPr>
                <w:rFonts w:ascii="宋体" w:eastAsia="宋体" w:hAnsi="宋体" w:cs="宋体" w:hint="eastAsia"/>
                <w:b/>
                <w:bCs/>
                <w:color w:val="000000"/>
                <w:kern w:val="0"/>
                <w:sz w:val="24"/>
                <w:szCs w:val="24"/>
              </w:rPr>
              <w:t>得分</w:t>
            </w:r>
          </w:p>
        </w:tc>
        <w:tc>
          <w:tcPr>
            <w:tcW w:w="1020" w:type="pct"/>
            <w:tcBorders>
              <w:top w:val="single" w:sz="8" w:space="0" w:color="auto"/>
              <w:left w:val="nil"/>
              <w:bottom w:val="single" w:sz="8" w:space="0" w:color="auto"/>
              <w:right w:val="single" w:sz="8" w:space="0" w:color="auto"/>
            </w:tcBorders>
            <w:shd w:val="clear" w:color="000000" w:fill="B4C6E7"/>
            <w:vAlign w:val="center"/>
            <w:hideMark/>
          </w:tcPr>
          <w:p w:rsidR="00904F56" w:rsidRPr="00904F56" w:rsidRDefault="00904F56" w:rsidP="00904F56">
            <w:pPr>
              <w:widowControl/>
              <w:jc w:val="center"/>
              <w:rPr>
                <w:rFonts w:ascii="宋体" w:eastAsia="宋体" w:hAnsi="宋体" w:cs="宋体"/>
                <w:b/>
                <w:bCs/>
                <w:color w:val="000000"/>
                <w:kern w:val="0"/>
                <w:sz w:val="24"/>
                <w:szCs w:val="24"/>
              </w:rPr>
            </w:pPr>
            <w:r w:rsidRPr="00904F56">
              <w:rPr>
                <w:rFonts w:ascii="宋体" w:eastAsia="宋体" w:hAnsi="宋体" w:cs="宋体" w:hint="eastAsia"/>
                <w:b/>
                <w:bCs/>
                <w:color w:val="000000"/>
                <w:kern w:val="0"/>
                <w:sz w:val="24"/>
                <w:szCs w:val="24"/>
              </w:rPr>
              <w:t>评分依据</w:t>
            </w:r>
          </w:p>
        </w:tc>
      </w:tr>
      <w:tr w:rsidR="00904F56" w:rsidRPr="00904F56" w:rsidTr="00904F56">
        <w:trPr>
          <w:trHeight w:val="480"/>
        </w:trPr>
        <w:tc>
          <w:tcPr>
            <w:tcW w:w="510" w:type="pct"/>
            <w:vMerge w:val="restart"/>
            <w:tcBorders>
              <w:top w:val="single" w:sz="4" w:space="0" w:color="auto"/>
              <w:left w:val="single" w:sz="4" w:space="0" w:color="auto"/>
              <w:bottom w:val="nil"/>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D1项目效益</w:t>
            </w:r>
            <w:r w:rsidRPr="00904F56">
              <w:rPr>
                <w:rFonts w:ascii="宋体" w:eastAsia="宋体" w:hAnsi="宋体" w:cs="宋体" w:hint="eastAsia"/>
                <w:kern w:val="0"/>
                <w:sz w:val="20"/>
                <w:szCs w:val="20"/>
              </w:rPr>
              <w:br/>
              <w:t>（16分）</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D101经济效益</w:t>
            </w:r>
          </w:p>
        </w:tc>
        <w:tc>
          <w:tcPr>
            <w:tcW w:w="2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16</w:t>
            </w:r>
          </w:p>
        </w:tc>
        <w:tc>
          <w:tcPr>
            <w:tcW w:w="11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项目实施所产生的的效益包含：经济效益、社会效益、生态效益和可持续影响</w:t>
            </w:r>
            <w:r>
              <w:rPr>
                <w:rFonts w:ascii="宋体" w:eastAsia="宋体" w:hAnsi="宋体" w:cs="宋体" w:hint="eastAsia"/>
                <w:kern w:val="0"/>
                <w:sz w:val="20"/>
                <w:szCs w:val="20"/>
              </w:rPr>
              <w:t>。</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该项分值4分。根据实际情况打分。</w:t>
            </w:r>
          </w:p>
        </w:tc>
        <w:tc>
          <w:tcPr>
            <w:tcW w:w="862" w:type="pct"/>
            <w:tcBorders>
              <w:top w:val="single" w:sz="4" w:space="0" w:color="auto"/>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0</w:t>
            </w:r>
          </w:p>
        </w:tc>
        <w:tc>
          <w:tcPr>
            <w:tcW w:w="1020" w:type="pct"/>
            <w:tcBorders>
              <w:top w:val="single" w:sz="4" w:space="0" w:color="auto"/>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color w:val="000000"/>
                <w:kern w:val="0"/>
                <w:sz w:val="20"/>
                <w:szCs w:val="20"/>
              </w:rPr>
            </w:pPr>
            <w:r w:rsidRPr="00904F56">
              <w:rPr>
                <w:rFonts w:ascii="宋体" w:eastAsia="宋体" w:hAnsi="宋体" w:cs="宋体" w:hint="eastAsia"/>
                <w:color w:val="000000"/>
                <w:kern w:val="0"/>
                <w:sz w:val="20"/>
                <w:szCs w:val="20"/>
              </w:rPr>
              <w:t>该项目尚未完工，本项不得分。</w:t>
            </w:r>
          </w:p>
        </w:tc>
      </w:tr>
      <w:tr w:rsidR="00904F56" w:rsidRPr="00904F56" w:rsidTr="00904F56">
        <w:trPr>
          <w:trHeight w:val="720"/>
        </w:trPr>
        <w:tc>
          <w:tcPr>
            <w:tcW w:w="510" w:type="pct"/>
            <w:vMerge/>
            <w:tcBorders>
              <w:top w:val="single" w:sz="4" w:space="0" w:color="auto"/>
              <w:left w:val="single" w:sz="4" w:space="0" w:color="auto"/>
              <w:bottom w:val="nil"/>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431"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color w:val="000000"/>
                <w:kern w:val="0"/>
                <w:sz w:val="20"/>
                <w:szCs w:val="20"/>
              </w:rPr>
            </w:pPr>
            <w:r w:rsidRPr="00904F56">
              <w:rPr>
                <w:rFonts w:ascii="宋体" w:eastAsia="宋体" w:hAnsi="宋体" w:cs="宋体" w:hint="eastAsia"/>
                <w:color w:val="000000"/>
                <w:kern w:val="0"/>
                <w:sz w:val="20"/>
                <w:szCs w:val="20"/>
              </w:rPr>
              <w:t>D102社会效益</w:t>
            </w: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826"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该项分值4分。根据实际情况打分。</w:t>
            </w:r>
          </w:p>
        </w:tc>
        <w:tc>
          <w:tcPr>
            <w:tcW w:w="862"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2</w:t>
            </w:r>
          </w:p>
        </w:tc>
        <w:tc>
          <w:tcPr>
            <w:tcW w:w="1020"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color w:val="000000"/>
                <w:kern w:val="0"/>
                <w:sz w:val="20"/>
                <w:szCs w:val="20"/>
              </w:rPr>
            </w:pPr>
            <w:r w:rsidRPr="00904F56">
              <w:rPr>
                <w:rFonts w:ascii="宋体" w:eastAsia="宋体" w:hAnsi="宋体" w:cs="宋体" w:hint="eastAsia"/>
                <w:color w:val="000000"/>
                <w:kern w:val="0"/>
                <w:sz w:val="20"/>
                <w:szCs w:val="20"/>
              </w:rPr>
              <w:t>该项目</w:t>
            </w:r>
            <w:r w:rsidR="000C4E54">
              <w:rPr>
                <w:rFonts w:ascii="宋体" w:eastAsia="宋体" w:hAnsi="宋体" w:cs="宋体" w:hint="eastAsia"/>
                <w:color w:val="000000"/>
                <w:kern w:val="0"/>
                <w:sz w:val="20"/>
                <w:szCs w:val="20"/>
              </w:rPr>
              <w:t>主体形象进度未完工，设备运行率较低，</w:t>
            </w:r>
            <w:r w:rsidR="00720D84">
              <w:rPr>
                <w:rFonts w:ascii="宋体" w:eastAsia="宋体" w:hAnsi="宋体" w:cs="宋体" w:hint="eastAsia"/>
                <w:color w:val="000000"/>
                <w:kern w:val="0"/>
                <w:sz w:val="20"/>
                <w:szCs w:val="20"/>
              </w:rPr>
              <w:t>且存在超概风险，</w:t>
            </w:r>
            <w:r w:rsidRPr="00904F56">
              <w:rPr>
                <w:rFonts w:ascii="宋体" w:eastAsia="宋体" w:hAnsi="宋体" w:cs="宋体" w:hint="eastAsia"/>
                <w:color w:val="000000"/>
                <w:kern w:val="0"/>
                <w:sz w:val="20"/>
                <w:szCs w:val="20"/>
              </w:rPr>
              <w:t>扣2分。</w:t>
            </w:r>
          </w:p>
        </w:tc>
      </w:tr>
      <w:tr w:rsidR="00904F56" w:rsidRPr="00904F56" w:rsidTr="00904F56">
        <w:trPr>
          <w:trHeight w:val="720"/>
        </w:trPr>
        <w:tc>
          <w:tcPr>
            <w:tcW w:w="510" w:type="pct"/>
            <w:vMerge/>
            <w:tcBorders>
              <w:top w:val="single" w:sz="4" w:space="0" w:color="auto"/>
              <w:left w:val="single" w:sz="4" w:space="0" w:color="auto"/>
              <w:bottom w:val="nil"/>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431"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color w:val="000000"/>
                <w:kern w:val="0"/>
                <w:sz w:val="20"/>
                <w:szCs w:val="20"/>
              </w:rPr>
            </w:pPr>
            <w:r w:rsidRPr="00904F56">
              <w:rPr>
                <w:rFonts w:ascii="宋体" w:eastAsia="宋体" w:hAnsi="宋体" w:cs="宋体" w:hint="eastAsia"/>
                <w:color w:val="000000"/>
                <w:kern w:val="0"/>
                <w:sz w:val="20"/>
                <w:szCs w:val="20"/>
              </w:rPr>
              <w:t>D103生态效益</w:t>
            </w: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826"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该项分值4分。根据实际情况打分。</w:t>
            </w:r>
          </w:p>
        </w:tc>
        <w:tc>
          <w:tcPr>
            <w:tcW w:w="862"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4</w:t>
            </w:r>
          </w:p>
        </w:tc>
        <w:tc>
          <w:tcPr>
            <w:tcW w:w="1020"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color w:val="000000"/>
                <w:kern w:val="0"/>
                <w:sz w:val="20"/>
                <w:szCs w:val="20"/>
              </w:rPr>
            </w:pPr>
            <w:r w:rsidRPr="00904F56">
              <w:rPr>
                <w:rFonts w:ascii="宋体" w:eastAsia="宋体" w:hAnsi="宋体" w:cs="宋体" w:hint="eastAsia"/>
                <w:color w:val="000000"/>
                <w:kern w:val="0"/>
                <w:sz w:val="20"/>
                <w:szCs w:val="20"/>
              </w:rPr>
              <w:t>未受到过施工地点周边居民的举报、未受到过相关环境监管部门的处罚。</w:t>
            </w:r>
          </w:p>
        </w:tc>
      </w:tr>
      <w:tr w:rsidR="00904F56" w:rsidRPr="00904F56" w:rsidTr="00904F56">
        <w:trPr>
          <w:trHeight w:val="480"/>
        </w:trPr>
        <w:tc>
          <w:tcPr>
            <w:tcW w:w="510" w:type="pct"/>
            <w:vMerge/>
            <w:tcBorders>
              <w:top w:val="single" w:sz="4" w:space="0" w:color="auto"/>
              <w:left w:val="single" w:sz="4" w:space="0" w:color="auto"/>
              <w:bottom w:val="nil"/>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431"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color w:val="000000"/>
                <w:kern w:val="0"/>
                <w:sz w:val="20"/>
                <w:szCs w:val="20"/>
              </w:rPr>
            </w:pPr>
            <w:r w:rsidRPr="00904F56">
              <w:rPr>
                <w:rFonts w:ascii="宋体" w:eastAsia="宋体" w:hAnsi="宋体" w:cs="宋体" w:hint="eastAsia"/>
                <w:color w:val="000000"/>
                <w:kern w:val="0"/>
                <w:sz w:val="20"/>
                <w:szCs w:val="20"/>
              </w:rPr>
              <w:t>D104可持续影响</w:t>
            </w: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826"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该项分值4分。根据实际情况打分。</w:t>
            </w:r>
          </w:p>
        </w:tc>
        <w:tc>
          <w:tcPr>
            <w:tcW w:w="862"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4</w:t>
            </w:r>
          </w:p>
        </w:tc>
        <w:tc>
          <w:tcPr>
            <w:tcW w:w="1020"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该项目完工后能够一定程度改善西青区就医条件。</w:t>
            </w:r>
          </w:p>
        </w:tc>
      </w:tr>
      <w:tr w:rsidR="00904F56" w:rsidRPr="00904F56" w:rsidTr="00904F56">
        <w:trPr>
          <w:trHeight w:val="720"/>
        </w:trPr>
        <w:tc>
          <w:tcPr>
            <w:tcW w:w="51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D2服务对象满意度        （4分）</w:t>
            </w:r>
          </w:p>
        </w:tc>
        <w:tc>
          <w:tcPr>
            <w:tcW w:w="431"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D201项目内部成员满意程度</w:t>
            </w:r>
          </w:p>
        </w:tc>
        <w:tc>
          <w:tcPr>
            <w:tcW w:w="216"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2</w:t>
            </w:r>
          </w:p>
        </w:tc>
        <w:tc>
          <w:tcPr>
            <w:tcW w:w="1135"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项目管理单位、项目设计单位、项目造价单位、项目监理单位对项目施工单位的满意程度。</w:t>
            </w:r>
          </w:p>
        </w:tc>
        <w:tc>
          <w:tcPr>
            <w:tcW w:w="826"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该项分值2分。根据实际情况打分。</w:t>
            </w:r>
          </w:p>
        </w:tc>
        <w:tc>
          <w:tcPr>
            <w:tcW w:w="862"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2</w:t>
            </w:r>
          </w:p>
        </w:tc>
        <w:tc>
          <w:tcPr>
            <w:tcW w:w="1020"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满意度调查结果为“满意”。</w:t>
            </w:r>
          </w:p>
        </w:tc>
      </w:tr>
      <w:tr w:rsidR="00904F56" w:rsidRPr="00904F56" w:rsidTr="00904F56">
        <w:trPr>
          <w:trHeight w:val="480"/>
        </w:trPr>
        <w:tc>
          <w:tcPr>
            <w:tcW w:w="510" w:type="pct"/>
            <w:vMerge/>
            <w:tcBorders>
              <w:top w:val="single" w:sz="4" w:space="0" w:color="auto"/>
              <w:left w:val="single" w:sz="4" w:space="0" w:color="auto"/>
              <w:bottom w:val="single" w:sz="4" w:space="0" w:color="000000"/>
              <w:right w:val="single" w:sz="4" w:space="0" w:color="auto"/>
            </w:tcBorders>
            <w:vAlign w:val="center"/>
            <w:hideMark/>
          </w:tcPr>
          <w:p w:rsidR="00904F56" w:rsidRPr="00904F56" w:rsidRDefault="00904F56" w:rsidP="00904F56">
            <w:pPr>
              <w:widowControl/>
              <w:jc w:val="left"/>
              <w:rPr>
                <w:rFonts w:ascii="宋体" w:eastAsia="宋体" w:hAnsi="宋体" w:cs="宋体"/>
                <w:kern w:val="0"/>
                <w:sz w:val="20"/>
                <w:szCs w:val="20"/>
              </w:rPr>
            </w:pPr>
          </w:p>
        </w:tc>
        <w:tc>
          <w:tcPr>
            <w:tcW w:w="431"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D202病患满意程度</w:t>
            </w:r>
          </w:p>
        </w:tc>
        <w:tc>
          <w:tcPr>
            <w:tcW w:w="216"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2</w:t>
            </w:r>
          </w:p>
        </w:tc>
        <w:tc>
          <w:tcPr>
            <w:tcW w:w="1135"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服务病患的满意程度。</w:t>
            </w:r>
          </w:p>
        </w:tc>
        <w:tc>
          <w:tcPr>
            <w:tcW w:w="826"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该项分值2分。根据实际情况打分。</w:t>
            </w:r>
          </w:p>
        </w:tc>
        <w:tc>
          <w:tcPr>
            <w:tcW w:w="862"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center"/>
              <w:rPr>
                <w:rFonts w:ascii="宋体" w:eastAsia="宋体" w:hAnsi="宋体" w:cs="宋体"/>
                <w:kern w:val="0"/>
                <w:sz w:val="20"/>
                <w:szCs w:val="20"/>
              </w:rPr>
            </w:pPr>
            <w:r w:rsidRPr="00904F56">
              <w:rPr>
                <w:rFonts w:ascii="宋体" w:eastAsia="宋体" w:hAnsi="宋体" w:cs="宋体" w:hint="eastAsia"/>
                <w:kern w:val="0"/>
                <w:sz w:val="20"/>
                <w:szCs w:val="20"/>
              </w:rPr>
              <w:t>0</w:t>
            </w:r>
          </w:p>
        </w:tc>
        <w:tc>
          <w:tcPr>
            <w:tcW w:w="1020" w:type="pct"/>
            <w:tcBorders>
              <w:top w:val="nil"/>
              <w:left w:val="nil"/>
              <w:bottom w:val="single" w:sz="4" w:space="0" w:color="auto"/>
              <w:right w:val="single" w:sz="4" w:space="0" w:color="auto"/>
            </w:tcBorders>
            <w:shd w:val="clear" w:color="auto" w:fill="auto"/>
            <w:vAlign w:val="center"/>
            <w:hideMark/>
          </w:tcPr>
          <w:p w:rsidR="00904F56" w:rsidRPr="00904F56" w:rsidRDefault="00904F56" w:rsidP="00904F56">
            <w:pPr>
              <w:widowControl/>
              <w:jc w:val="left"/>
              <w:rPr>
                <w:rFonts w:ascii="宋体" w:eastAsia="宋体" w:hAnsi="宋体" w:cs="宋体"/>
                <w:kern w:val="0"/>
                <w:sz w:val="20"/>
                <w:szCs w:val="20"/>
              </w:rPr>
            </w:pPr>
            <w:r w:rsidRPr="00904F56">
              <w:rPr>
                <w:rFonts w:ascii="宋体" w:eastAsia="宋体" w:hAnsi="宋体" w:cs="宋体" w:hint="eastAsia"/>
                <w:kern w:val="0"/>
                <w:sz w:val="20"/>
                <w:szCs w:val="20"/>
              </w:rPr>
              <w:t>该项目尚未完工，本项不得分。</w:t>
            </w:r>
          </w:p>
        </w:tc>
      </w:tr>
    </w:tbl>
    <w:p w:rsidR="00BF3BBE" w:rsidRPr="00904F56" w:rsidRDefault="00BF3BBE">
      <w:pPr>
        <w:snapToGrid w:val="0"/>
        <w:spacing w:line="360" w:lineRule="auto"/>
        <w:ind w:firstLineChars="200" w:firstLine="482"/>
        <w:rPr>
          <w:rFonts w:ascii="Times New Roman" w:eastAsia="宋体" w:hAnsi="Times New Roman" w:cs="Times New Roman"/>
          <w:b/>
          <w:bCs/>
          <w:sz w:val="24"/>
          <w:szCs w:val="24"/>
        </w:rPr>
      </w:pPr>
    </w:p>
    <w:p w:rsidR="00904F56" w:rsidRDefault="00904F56" w:rsidP="00904F56">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4.1</w:t>
      </w:r>
      <w:r w:rsidR="002A0B36">
        <w:rPr>
          <w:rFonts w:ascii="Times New Roman" w:eastAsia="宋体" w:hAnsi="Times New Roman" w:cs="Times New Roman" w:hint="eastAsia"/>
          <w:b/>
          <w:bCs/>
          <w:sz w:val="24"/>
          <w:szCs w:val="24"/>
        </w:rPr>
        <w:t>项目效益</w:t>
      </w:r>
    </w:p>
    <w:p w:rsidR="00BF3BBE" w:rsidRDefault="002A0B36">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w:t>
      </w:r>
      <w:r>
        <w:rPr>
          <w:rFonts w:ascii="Times New Roman" w:eastAsia="宋体" w:hAnsi="Times New Roman" w:cs="Times New Roman"/>
          <w:b/>
          <w:bCs/>
          <w:sz w:val="24"/>
          <w:szCs w:val="24"/>
        </w:rPr>
        <w:t>101</w:t>
      </w:r>
      <w:r>
        <w:rPr>
          <w:rFonts w:ascii="Times New Roman" w:eastAsia="宋体" w:hAnsi="Times New Roman" w:cs="Times New Roman" w:hint="eastAsia"/>
          <w:b/>
          <w:bCs/>
          <w:sz w:val="24"/>
          <w:szCs w:val="24"/>
        </w:rPr>
        <w:t>经济效益</w:t>
      </w:r>
    </w:p>
    <w:p w:rsidR="00BF3BBE" w:rsidRDefault="002A0B36">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该指标主要考核项目</w:t>
      </w:r>
      <w:r>
        <w:rPr>
          <w:rFonts w:ascii="Times New Roman" w:eastAsia="宋体" w:hAnsi="Times New Roman" w:cs="Times New Roman" w:hint="eastAsia"/>
          <w:sz w:val="24"/>
          <w:szCs w:val="24"/>
        </w:rPr>
        <w:t>完成至评价期间，经济效益是否达到预期</w:t>
      </w:r>
      <w:r w:rsidR="000C4E54">
        <w:rPr>
          <w:rFonts w:ascii="Times New Roman" w:eastAsia="宋体" w:hAnsi="Times New Roman" w:cs="Times New Roman" w:hint="eastAsia"/>
          <w:sz w:val="24"/>
          <w:szCs w:val="24"/>
        </w:rPr>
        <w:t>。</w:t>
      </w:r>
    </w:p>
    <w:p w:rsidR="002A0B36" w:rsidRDefault="002A0B36">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hint="eastAsia"/>
          <w:sz w:val="24"/>
          <w:szCs w:val="24"/>
        </w:rPr>
        <w:t>截至报告日该项目尚未完工，该项指标不得分。</w:t>
      </w:r>
    </w:p>
    <w:p w:rsidR="002A0B36" w:rsidRDefault="002A0B36" w:rsidP="002A0B36">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0</w:t>
      </w:r>
      <w:r>
        <w:rPr>
          <w:rFonts w:ascii="Times New Roman" w:eastAsia="宋体" w:hAnsi="Times New Roman" w:cs="Times New Roman"/>
          <w:sz w:val="24"/>
          <w:szCs w:val="24"/>
        </w:rPr>
        <w:t>分。</w:t>
      </w:r>
    </w:p>
    <w:p w:rsidR="002A0B36" w:rsidRDefault="002A0B36" w:rsidP="002A0B36">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w:t>
      </w:r>
      <w:r>
        <w:rPr>
          <w:rFonts w:ascii="Times New Roman" w:eastAsia="宋体" w:hAnsi="Times New Roman" w:cs="Times New Roman"/>
          <w:b/>
          <w:bCs/>
          <w:sz w:val="24"/>
          <w:szCs w:val="24"/>
        </w:rPr>
        <w:t>102</w:t>
      </w:r>
      <w:r>
        <w:rPr>
          <w:rFonts w:ascii="Times New Roman" w:eastAsia="宋体" w:hAnsi="Times New Roman" w:cs="Times New Roman" w:hint="eastAsia"/>
          <w:b/>
          <w:bCs/>
          <w:sz w:val="24"/>
          <w:szCs w:val="24"/>
        </w:rPr>
        <w:t>社会效益</w:t>
      </w:r>
    </w:p>
    <w:p w:rsidR="00BF3BBE" w:rsidRPr="002A0B36" w:rsidRDefault="002A0B36">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sz w:val="24"/>
          <w:szCs w:val="24"/>
        </w:rPr>
        <w:t>该指标主要考核项目</w:t>
      </w:r>
      <w:r w:rsidR="000C4E54">
        <w:rPr>
          <w:rFonts w:ascii="Times New Roman" w:eastAsia="宋体" w:hAnsi="Times New Roman" w:cs="Times New Roman" w:hint="eastAsia"/>
          <w:sz w:val="24"/>
          <w:szCs w:val="24"/>
        </w:rPr>
        <w:t>设施的正常运转率：</w:t>
      </w:r>
    </w:p>
    <w:p w:rsidR="00BF3BBE" w:rsidRDefault="000C4E54">
      <w:pPr>
        <w:snapToGrid w:val="0"/>
        <w:spacing w:line="360" w:lineRule="auto"/>
        <w:ind w:firstLineChars="200" w:firstLine="480"/>
        <w:rPr>
          <w:rFonts w:ascii="Times New Roman" w:eastAsia="宋体" w:hAnsi="Times New Roman" w:cs="Times New Roman"/>
          <w:sz w:val="24"/>
          <w:szCs w:val="24"/>
        </w:rPr>
      </w:pPr>
      <w:r w:rsidRPr="000C4E54">
        <w:rPr>
          <w:rFonts w:ascii="Times New Roman" w:eastAsia="宋体" w:hAnsi="Times New Roman" w:cs="Times New Roman" w:hint="eastAsia"/>
          <w:sz w:val="24"/>
          <w:szCs w:val="24"/>
        </w:rPr>
        <w:t>该项目</w:t>
      </w:r>
      <w:r w:rsidR="00BE56DC">
        <w:rPr>
          <w:rFonts w:ascii="Times New Roman" w:eastAsia="宋体" w:hAnsi="Times New Roman" w:cs="Times New Roman" w:hint="eastAsia"/>
          <w:sz w:val="24"/>
          <w:szCs w:val="24"/>
        </w:rPr>
        <w:t>部分场地</w:t>
      </w:r>
      <w:r w:rsidRPr="000C4E54">
        <w:rPr>
          <w:rFonts w:ascii="Times New Roman" w:eastAsia="宋体" w:hAnsi="Times New Roman" w:cs="Times New Roman" w:hint="eastAsia"/>
          <w:sz w:val="24"/>
          <w:szCs w:val="24"/>
        </w:rPr>
        <w:t>在</w:t>
      </w:r>
      <w:r>
        <w:rPr>
          <w:rFonts w:ascii="Times New Roman" w:eastAsia="宋体" w:hAnsi="Times New Roman" w:cs="Times New Roman" w:hint="eastAsia"/>
          <w:sz w:val="24"/>
          <w:szCs w:val="24"/>
        </w:rPr>
        <w:t>硬件接口处</w:t>
      </w:r>
      <w:r w:rsidR="00BE56DC">
        <w:rPr>
          <w:rFonts w:ascii="Times New Roman" w:eastAsia="宋体" w:hAnsi="Times New Roman" w:cs="Times New Roman" w:hint="eastAsia"/>
          <w:sz w:val="24"/>
          <w:szCs w:val="24"/>
        </w:rPr>
        <w:t>暂未达到设备进场安装条件</w:t>
      </w:r>
      <w:r w:rsidRPr="000C4E54">
        <w:rPr>
          <w:rFonts w:ascii="Times New Roman" w:eastAsia="宋体" w:hAnsi="Times New Roman" w:cs="Times New Roman" w:hint="eastAsia"/>
          <w:sz w:val="24"/>
          <w:szCs w:val="24"/>
        </w:rPr>
        <w:t>，立项</w:t>
      </w:r>
      <w:r w:rsidR="00BE56DC">
        <w:rPr>
          <w:rFonts w:ascii="Times New Roman" w:eastAsia="宋体" w:hAnsi="Times New Roman" w:cs="Times New Roman" w:hint="eastAsia"/>
          <w:sz w:val="24"/>
          <w:szCs w:val="24"/>
        </w:rPr>
        <w:t>规划</w:t>
      </w:r>
      <w:r w:rsidRPr="000C4E54">
        <w:rPr>
          <w:rFonts w:ascii="Times New Roman" w:eastAsia="宋体" w:hAnsi="Times New Roman" w:cs="Times New Roman" w:hint="eastAsia"/>
          <w:sz w:val="24"/>
          <w:szCs w:val="24"/>
        </w:rPr>
        <w:t>中提及的设备运行率较低；</w:t>
      </w:r>
      <w:r w:rsidR="00720D84">
        <w:rPr>
          <w:rFonts w:ascii="Times New Roman" w:eastAsia="宋体" w:hAnsi="Times New Roman" w:cs="Times New Roman" w:hint="eastAsia"/>
          <w:sz w:val="24"/>
          <w:szCs w:val="24"/>
        </w:rPr>
        <w:t>因为工程超期，该项目存在极大可能会超出概算，后期资金的需求及落实还需重点关注，扣</w:t>
      </w:r>
      <w:r w:rsidR="00720D84">
        <w:rPr>
          <w:rFonts w:ascii="Times New Roman" w:eastAsia="宋体" w:hAnsi="Times New Roman" w:cs="Times New Roman" w:hint="eastAsia"/>
          <w:sz w:val="24"/>
          <w:szCs w:val="24"/>
        </w:rPr>
        <w:t>2</w:t>
      </w:r>
      <w:r w:rsidR="00720D84">
        <w:rPr>
          <w:rFonts w:ascii="Times New Roman" w:eastAsia="宋体" w:hAnsi="Times New Roman" w:cs="Times New Roman" w:hint="eastAsia"/>
          <w:sz w:val="24"/>
          <w:szCs w:val="24"/>
        </w:rPr>
        <w:t>分。</w:t>
      </w:r>
    </w:p>
    <w:p w:rsidR="00BE56DC" w:rsidRDefault="00BE56DC" w:rsidP="00BE56DC">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BE56DC" w:rsidRDefault="00BE56DC" w:rsidP="00BE56DC">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w:t>
      </w:r>
      <w:r>
        <w:rPr>
          <w:rFonts w:ascii="Times New Roman" w:eastAsia="宋体" w:hAnsi="Times New Roman" w:cs="Times New Roman"/>
          <w:b/>
          <w:bCs/>
          <w:sz w:val="24"/>
          <w:szCs w:val="24"/>
        </w:rPr>
        <w:t>103</w:t>
      </w:r>
      <w:r>
        <w:rPr>
          <w:rFonts w:ascii="Times New Roman" w:eastAsia="宋体" w:hAnsi="Times New Roman" w:cs="Times New Roman" w:hint="eastAsia"/>
          <w:b/>
          <w:bCs/>
          <w:sz w:val="24"/>
          <w:szCs w:val="24"/>
        </w:rPr>
        <w:t>生态效益</w:t>
      </w:r>
    </w:p>
    <w:p w:rsidR="00BE56DC" w:rsidRPr="002A0B36" w:rsidRDefault="00BE56DC" w:rsidP="00BE56DC">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sz w:val="24"/>
          <w:szCs w:val="24"/>
        </w:rPr>
        <w:t>该指标主要考核项目</w:t>
      </w:r>
      <w:r>
        <w:rPr>
          <w:rFonts w:ascii="Times New Roman" w:eastAsia="宋体" w:hAnsi="Times New Roman" w:cs="Times New Roman" w:hint="eastAsia"/>
          <w:sz w:val="24"/>
          <w:szCs w:val="24"/>
        </w:rPr>
        <w:t>施工过程中对自然环境的正负面影响：</w:t>
      </w:r>
    </w:p>
    <w:p w:rsidR="00BE56DC" w:rsidRDefault="00BE56DC" w:rsidP="00BE56DC">
      <w:pPr>
        <w:snapToGrid w:val="0"/>
        <w:spacing w:line="360" w:lineRule="auto"/>
        <w:ind w:firstLineChars="200" w:firstLine="480"/>
        <w:rPr>
          <w:rFonts w:ascii="Times New Roman" w:eastAsia="宋体" w:hAnsi="Times New Roman" w:cs="Times New Roman"/>
          <w:sz w:val="24"/>
          <w:szCs w:val="24"/>
        </w:rPr>
      </w:pPr>
      <w:r w:rsidRPr="000C4E54">
        <w:rPr>
          <w:rFonts w:ascii="Times New Roman" w:eastAsia="宋体" w:hAnsi="Times New Roman" w:cs="Times New Roman" w:hint="eastAsia"/>
          <w:sz w:val="24"/>
          <w:szCs w:val="24"/>
        </w:rPr>
        <w:t>该项目</w:t>
      </w:r>
      <w:r w:rsidRPr="00904F56">
        <w:rPr>
          <w:rFonts w:ascii="Times New Roman" w:eastAsia="宋体" w:hAnsi="Times New Roman" w:cs="Times New Roman" w:hint="eastAsia"/>
          <w:sz w:val="24"/>
          <w:szCs w:val="24"/>
        </w:rPr>
        <w:t>未受到过施工地点周边居民的举报、未受到过相关环境监管部门的处罚</w:t>
      </w:r>
      <w:r w:rsidRPr="000C4E54">
        <w:rPr>
          <w:rFonts w:ascii="Times New Roman" w:eastAsia="宋体" w:hAnsi="Times New Roman" w:cs="Times New Roman" w:hint="eastAsia"/>
          <w:sz w:val="24"/>
          <w:szCs w:val="24"/>
        </w:rPr>
        <w:t>；</w:t>
      </w:r>
    </w:p>
    <w:p w:rsidR="00BE56DC" w:rsidRDefault="00BE56DC" w:rsidP="00BE56DC">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sidR="00EA5AB1">
        <w:rPr>
          <w:rFonts w:ascii="Times New Roman" w:eastAsia="宋体" w:hAnsi="Times New Roman" w:cs="Times New Roman"/>
          <w:sz w:val="24"/>
          <w:szCs w:val="24"/>
        </w:rPr>
        <w:t>4</w:t>
      </w:r>
      <w:r>
        <w:rPr>
          <w:rFonts w:ascii="Times New Roman" w:eastAsia="宋体" w:hAnsi="Times New Roman" w:cs="Times New Roman"/>
          <w:sz w:val="24"/>
          <w:szCs w:val="24"/>
        </w:rPr>
        <w:t>分。</w:t>
      </w:r>
    </w:p>
    <w:p w:rsidR="00BE56DC" w:rsidRDefault="00BE56DC" w:rsidP="00BE56DC">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w:t>
      </w:r>
      <w:r>
        <w:rPr>
          <w:rFonts w:ascii="Times New Roman" w:eastAsia="宋体" w:hAnsi="Times New Roman" w:cs="Times New Roman"/>
          <w:b/>
          <w:bCs/>
          <w:sz w:val="24"/>
          <w:szCs w:val="24"/>
        </w:rPr>
        <w:t>10</w:t>
      </w:r>
      <w:r w:rsidR="00720D84">
        <w:rPr>
          <w:rFonts w:ascii="Times New Roman" w:eastAsia="宋体" w:hAnsi="Times New Roman" w:cs="Times New Roman"/>
          <w:b/>
          <w:bCs/>
          <w:sz w:val="24"/>
          <w:szCs w:val="24"/>
        </w:rPr>
        <w:t>4</w:t>
      </w:r>
      <w:r w:rsidR="00EA5AB1">
        <w:rPr>
          <w:rFonts w:ascii="Times New Roman" w:eastAsia="宋体" w:hAnsi="Times New Roman" w:cs="Times New Roman" w:hint="eastAsia"/>
          <w:b/>
          <w:bCs/>
          <w:sz w:val="24"/>
          <w:szCs w:val="24"/>
        </w:rPr>
        <w:t>可持续影响</w:t>
      </w:r>
    </w:p>
    <w:p w:rsidR="00BE56DC" w:rsidRPr="002A0B36" w:rsidRDefault="00BE56DC" w:rsidP="00BE56DC">
      <w:pPr>
        <w:snapToGrid w:val="0"/>
        <w:spacing w:line="360" w:lineRule="auto"/>
        <w:ind w:firstLineChars="200" w:firstLine="480"/>
        <w:rPr>
          <w:rFonts w:ascii="Times New Roman" w:eastAsia="宋体" w:hAnsi="Times New Roman" w:cs="Times New Roman"/>
          <w:b/>
          <w:bCs/>
          <w:sz w:val="24"/>
          <w:szCs w:val="24"/>
        </w:rPr>
      </w:pPr>
      <w:r>
        <w:rPr>
          <w:rFonts w:ascii="Times New Roman" w:eastAsia="宋体" w:hAnsi="Times New Roman" w:cs="Times New Roman"/>
          <w:sz w:val="24"/>
          <w:szCs w:val="24"/>
        </w:rPr>
        <w:t>该指标主要考核项目</w:t>
      </w:r>
      <w:r w:rsidR="00EA5AB1" w:rsidRPr="00EA5AB1">
        <w:rPr>
          <w:rFonts w:ascii="Times New Roman" w:eastAsia="宋体" w:hAnsi="Times New Roman" w:cs="Times New Roman" w:hint="eastAsia"/>
          <w:sz w:val="24"/>
          <w:szCs w:val="24"/>
        </w:rPr>
        <w:t>完工后</w:t>
      </w:r>
      <w:r w:rsidR="00EA5AB1">
        <w:rPr>
          <w:rFonts w:ascii="Times New Roman" w:eastAsia="宋体" w:hAnsi="Times New Roman" w:cs="Times New Roman" w:hint="eastAsia"/>
          <w:sz w:val="24"/>
          <w:szCs w:val="24"/>
        </w:rPr>
        <w:t>是否</w:t>
      </w:r>
      <w:r w:rsidR="00EA5AB1" w:rsidRPr="00EA5AB1">
        <w:rPr>
          <w:rFonts w:ascii="Times New Roman" w:eastAsia="宋体" w:hAnsi="Times New Roman" w:cs="Times New Roman" w:hint="eastAsia"/>
          <w:sz w:val="24"/>
          <w:szCs w:val="24"/>
        </w:rPr>
        <w:t>可改善西青区就医条件</w:t>
      </w:r>
      <w:r>
        <w:rPr>
          <w:rFonts w:ascii="Times New Roman" w:eastAsia="宋体" w:hAnsi="Times New Roman" w:cs="Times New Roman" w:hint="eastAsia"/>
          <w:sz w:val="24"/>
          <w:szCs w:val="24"/>
        </w:rPr>
        <w:t>：</w:t>
      </w:r>
    </w:p>
    <w:p w:rsidR="00BE56DC" w:rsidRDefault="00EA5AB1" w:rsidP="00BE56DC">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经过现场走访考察，该项目场地布局与可研报告中的空间规划一致，</w:t>
      </w:r>
      <w:r w:rsidR="000C4504">
        <w:rPr>
          <w:rFonts w:ascii="Times New Roman" w:eastAsia="宋体" w:hAnsi="Times New Roman" w:cs="Times New Roman" w:hint="eastAsia"/>
          <w:sz w:val="24"/>
          <w:szCs w:val="24"/>
        </w:rPr>
        <w:t>部分设备已经入库，该项目</w:t>
      </w:r>
      <w:r w:rsidR="000C4504" w:rsidRPr="00EA5AB1">
        <w:rPr>
          <w:rFonts w:ascii="Times New Roman" w:eastAsia="宋体" w:hAnsi="Times New Roman" w:cs="Times New Roman" w:hint="eastAsia"/>
          <w:sz w:val="24"/>
          <w:szCs w:val="24"/>
        </w:rPr>
        <w:t>完工后</w:t>
      </w:r>
      <w:r w:rsidR="000C4504">
        <w:rPr>
          <w:rFonts w:ascii="Times New Roman" w:eastAsia="宋体" w:hAnsi="Times New Roman" w:cs="Times New Roman" w:hint="eastAsia"/>
          <w:sz w:val="24"/>
          <w:szCs w:val="24"/>
        </w:rPr>
        <w:t>是否能够一定程度</w:t>
      </w:r>
      <w:r w:rsidR="000C4504" w:rsidRPr="00EA5AB1">
        <w:rPr>
          <w:rFonts w:ascii="Times New Roman" w:eastAsia="宋体" w:hAnsi="Times New Roman" w:cs="Times New Roman" w:hint="eastAsia"/>
          <w:sz w:val="24"/>
          <w:szCs w:val="24"/>
        </w:rPr>
        <w:t>改善西青区就医条件</w:t>
      </w:r>
      <w:r w:rsidR="000C4504">
        <w:rPr>
          <w:rFonts w:ascii="Times New Roman" w:eastAsia="宋体" w:hAnsi="Times New Roman" w:cs="Times New Roman" w:hint="eastAsia"/>
          <w:sz w:val="24"/>
          <w:szCs w:val="24"/>
        </w:rPr>
        <w:t>。</w:t>
      </w:r>
    </w:p>
    <w:p w:rsidR="00BE56DC" w:rsidRDefault="00BE56DC" w:rsidP="00BE56DC">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4</w:t>
      </w:r>
      <w:r>
        <w:rPr>
          <w:rFonts w:ascii="Times New Roman" w:eastAsia="宋体" w:hAnsi="Times New Roman" w:cs="Times New Roman"/>
          <w:sz w:val="24"/>
          <w:szCs w:val="24"/>
        </w:rPr>
        <w:t>分，根据评分标准得</w:t>
      </w:r>
      <w:r w:rsidR="000C4504">
        <w:rPr>
          <w:rFonts w:ascii="Times New Roman" w:eastAsia="宋体" w:hAnsi="Times New Roman" w:cs="Times New Roman"/>
          <w:sz w:val="24"/>
          <w:szCs w:val="24"/>
        </w:rPr>
        <w:t>4</w:t>
      </w:r>
      <w:r>
        <w:rPr>
          <w:rFonts w:ascii="Times New Roman" w:eastAsia="宋体" w:hAnsi="Times New Roman" w:cs="Times New Roman"/>
          <w:sz w:val="24"/>
          <w:szCs w:val="24"/>
        </w:rPr>
        <w:t>分。</w:t>
      </w:r>
    </w:p>
    <w:p w:rsidR="00BE56DC" w:rsidRPr="000C4504" w:rsidRDefault="000C4504">
      <w:pPr>
        <w:snapToGrid w:val="0"/>
        <w:spacing w:line="360" w:lineRule="auto"/>
        <w:ind w:firstLineChars="200" w:firstLine="482"/>
        <w:rPr>
          <w:rFonts w:ascii="Times New Roman" w:eastAsia="宋体" w:hAnsi="Times New Roman" w:cs="Times New Roman"/>
          <w:b/>
          <w:bCs/>
          <w:sz w:val="24"/>
          <w:szCs w:val="24"/>
        </w:rPr>
      </w:pPr>
      <w:r w:rsidRPr="000C4504">
        <w:rPr>
          <w:rFonts w:ascii="Times New Roman" w:eastAsia="宋体" w:hAnsi="Times New Roman" w:cs="Times New Roman"/>
          <w:b/>
          <w:bCs/>
          <w:sz w:val="24"/>
          <w:szCs w:val="24"/>
        </w:rPr>
        <w:t>4.2</w:t>
      </w:r>
      <w:r w:rsidRPr="000C4504">
        <w:rPr>
          <w:rFonts w:ascii="Times New Roman" w:eastAsia="宋体" w:hAnsi="Times New Roman" w:cs="Times New Roman" w:hint="eastAsia"/>
          <w:b/>
          <w:bCs/>
          <w:sz w:val="24"/>
          <w:szCs w:val="24"/>
        </w:rPr>
        <w:t>服务对象满意度</w:t>
      </w:r>
    </w:p>
    <w:p w:rsidR="000C4504" w:rsidRDefault="000C4504" w:rsidP="000C4504">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w:t>
      </w:r>
      <w:r>
        <w:rPr>
          <w:rFonts w:ascii="Times New Roman" w:eastAsia="宋体" w:hAnsi="Times New Roman" w:cs="Times New Roman"/>
          <w:b/>
          <w:bCs/>
          <w:sz w:val="24"/>
          <w:szCs w:val="24"/>
        </w:rPr>
        <w:t>201</w:t>
      </w:r>
      <w:r w:rsidRPr="00904F56">
        <w:rPr>
          <w:rFonts w:ascii="Times New Roman" w:eastAsia="宋体" w:hAnsi="Times New Roman" w:cs="Times New Roman" w:hint="eastAsia"/>
          <w:b/>
          <w:bCs/>
          <w:sz w:val="24"/>
          <w:szCs w:val="24"/>
        </w:rPr>
        <w:t>项目内部成员满意程度</w:t>
      </w:r>
    </w:p>
    <w:p w:rsidR="00BE56DC" w:rsidRDefault="000C4504">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sidRPr="000C4504">
        <w:rPr>
          <w:rFonts w:ascii="Times New Roman" w:eastAsia="宋体" w:hAnsi="Times New Roman" w:cs="Times New Roman" w:hint="eastAsia"/>
          <w:sz w:val="24"/>
          <w:szCs w:val="24"/>
        </w:rPr>
        <w:t>项目管理单位、项目设计单位、项目造价单位、项目监理单位对项目施工单位的满意程度。</w:t>
      </w:r>
    </w:p>
    <w:p w:rsidR="00BE56DC" w:rsidRDefault="000C4504">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经过访谈与获取相关利益方书面回复，各方对</w:t>
      </w:r>
      <w:r w:rsidRPr="000C4504">
        <w:rPr>
          <w:rFonts w:ascii="Times New Roman" w:eastAsia="宋体" w:hAnsi="Times New Roman" w:cs="Times New Roman" w:hint="eastAsia"/>
          <w:sz w:val="24"/>
          <w:szCs w:val="24"/>
        </w:rPr>
        <w:t>项目施工单位</w:t>
      </w:r>
      <w:r>
        <w:rPr>
          <w:rFonts w:ascii="Times New Roman" w:eastAsia="宋体" w:hAnsi="Times New Roman" w:cs="Times New Roman" w:hint="eastAsia"/>
          <w:sz w:val="24"/>
          <w:szCs w:val="24"/>
        </w:rPr>
        <w:t>表示</w:t>
      </w:r>
      <w:r w:rsidRPr="000C4504">
        <w:rPr>
          <w:rFonts w:ascii="Times New Roman" w:eastAsia="宋体" w:hAnsi="Times New Roman" w:cs="Times New Roman" w:hint="eastAsia"/>
          <w:sz w:val="24"/>
          <w:szCs w:val="24"/>
        </w:rPr>
        <w:t>满意</w:t>
      </w:r>
      <w:r>
        <w:rPr>
          <w:rFonts w:ascii="Times New Roman" w:eastAsia="宋体" w:hAnsi="Times New Roman" w:cs="Times New Roman" w:hint="eastAsia"/>
          <w:sz w:val="24"/>
          <w:szCs w:val="24"/>
        </w:rPr>
        <w:t>。</w:t>
      </w:r>
    </w:p>
    <w:p w:rsidR="000C4504" w:rsidRPr="000C4504" w:rsidRDefault="000C4504" w:rsidP="000C4504">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2</w:t>
      </w:r>
      <w:r>
        <w:rPr>
          <w:rFonts w:ascii="Times New Roman" w:eastAsia="宋体" w:hAnsi="Times New Roman" w:cs="Times New Roman"/>
          <w:sz w:val="24"/>
          <w:szCs w:val="24"/>
        </w:rPr>
        <w:t>分。</w:t>
      </w:r>
    </w:p>
    <w:p w:rsidR="000C4504" w:rsidRDefault="000C4504" w:rsidP="000C4504">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D</w:t>
      </w:r>
      <w:r>
        <w:rPr>
          <w:rFonts w:ascii="Times New Roman" w:eastAsia="宋体" w:hAnsi="Times New Roman" w:cs="Times New Roman"/>
          <w:b/>
          <w:bCs/>
          <w:sz w:val="24"/>
          <w:szCs w:val="24"/>
        </w:rPr>
        <w:t>20</w:t>
      </w:r>
      <w:r w:rsidRPr="000C4504">
        <w:rPr>
          <w:rFonts w:ascii="Times New Roman" w:eastAsia="宋体" w:hAnsi="Times New Roman" w:cs="Times New Roman"/>
          <w:b/>
          <w:bCs/>
          <w:sz w:val="24"/>
          <w:szCs w:val="24"/>
        </w:rPr>
        <w:t>2</w:t>
      </w:r>
      <w:r w:rsidRPr="000C4504">
        <w:rPr>
          <w:rFonts w:ascii="Times New Roman" w:eastAsia="宋体" w:hAnsi="Times New Roman" w:cs="Times New Roman" w:hint="eastAsia"/>
          <w:b/>
          <w:bCs/>
          <w:sz w:val="24"/>
          <w:szCs w:val="24"/>
        </w:rPr>
        <w:t>就诊患者</w:t>
      </w:r>
      <w:r w:rsidRPr="00904F56">
        <w:rPr>
          <w:rFonts w:ascii="Times New Roman" w:eastAsia="宋体" w:hAnsi="Times New Roman" w:cs="Times New Roman" w:hint="eastAsia"/>
          <w:b/>
          <w:bCs/>
          <w:sz w:val="24"/>
          <w:szCs w:val="24"/>
        </w:rPr>
        <w:t>满意程度</w:t>
      </w:r>
    </w:p>
    <w:p w:rsidR="000C4504" w:rsidRDefault="000C4504">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该指标主要考核</w:t>
      </w:r>
      <w:r>
        <w:rPr>
          <w:rFonts w:ascii="Times New Roman" w:eastAsia="宋体" w:hAnsi="Times New Roman" w:cs="Times New Roman" w:hint="eastAsia"/>
          <w:sz w:val="24"/>
          <w:szCs w:val="24"/>
        </w:rPr>
        <w:t>服务就诊患者的满意程度。</w:t>
      </w:r>
    </w:p>
    <w:p w:rsidR="000C4504" w:rsidRPr="000C4504" w:rsidRDefault="000C4504">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截至报告日，医院尚未运营，不具备对就诊患者满意度进行问卷调查的条件，该项指标不得分。</w:t>
      </w:r>
    </w:p>
    <w:p w:rsidR="000C4504" w:rsidRPr="000C4504" w:rsidRDefault="000C4504" w:rsidP="000C4504">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该项指标满分</w:t>
      </w:r>
      <w:r>
        <w:rPr>
          <w:rFonts w:ascii="Times New Roman" w:eastAsia="宋体" w:hAnsi="Times New Roman" w:cs="Times New Roman"/>
          <w:sz w:val="24"/>
          <w:szCs w:val="24"/>
        </w:rPr>
        <w:t>2</w:t>
      </w:r>
      <w:r>
        <w:rPr>
          <w:rFonts w:ascii="Times New Roman" w:eastAsia="宋体" w:hAnsi="Times New Roman" w:cs="Times New Roman"/>
          <w:sz w:val="24"/>
          <w:szCs w:val="24"/>
        </w:rPr>
        <w:t>分，根据评分标准得</w:t>
      </w:r>
      <w:r>
        <w:rPr>
          <w:rFonts w:ascii="Times New Roman" w:eastAsia="宋体" w:hAnsi="Times New Roman" w:cs="Times New Roman"/>
          <w:sz w:val="24"/>
          <w:szCs w:val="24"/>
        </w:rPr>
        <w:t>0</w:t>
      </w:r>
      <w:r>
        <w:rPr>
          <w:rFonts w:ascii="Times New Roman" w:eastAsia="宋体" w:hAnsi="Times New Roman" w:cs="Times New Roman"/>
          <w:sz w:val="24"/>
          <w:szCs w:val="24"/>
        </w:rPr>
        <w:t>分。</w:t>
      </w:r>
    </w:p>
    <w:p w:rsidR="00BF3BBE" w:rsidRPr="00BF3BBE" w:rsidRDefault="00BA075D" w:rsidP="004E177A">
      <w:pPr>
        <w:snapToGrid w:val="0"/>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小结</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项目</w:t>
      </w:r>
      <w:r>
        <w:rPr>
          <w:rFonts w:ascii="Times New Roman" w:eastAsia="宋体" w:hAnsi="Times New Roman" w:cs="Times New Roman" w:hint="eastAsia"/>
          <w:b/>
          <w:bCs/>
          <w:sz w:val="24"/>
          <w:szCs w:val="24"/>
        </w:rPr>
        <w:t>成果</w:t>
      </w:r>
      <w:r>
        <w:rPr>
          <w:rFonts w:ascii="Times New Roman" w:eastAsia="宋体" w:hAnsi="Times New Roman" w:cs="Times New Roman"/>
          <w:b/>
          <w:bCs/>
          <w:sz w:val="24"/>
          <w:szCs w:val="24"/>
        </w:rPr>
        <w:t>指标得分</w:t>
      </w:r>
      <w:r>
        <w:rPr>
          <w:rFonts w:ascii="Times New Roman" w:eastAsia="宋体" w:hAnsi="Times New Roman" w:cs="Times New Roman"/>
          <w:b/>
          <w:bCs/>
          <w:sz w:val="24"/>
          <w:szCs w:val="24"/>
        </w:rPr>
        <w:t>12</w:t>
      </w:r>
      <w:r>
        <w:rPr>
          <w:rFonts w:ascii="Times New Roman" w:eastAsia="宋体" w:hAnsi="Times New Roman" w:cs="Times New Roman"/>
          <w:b/>
          <w:bCs/>
          <w:sz w:val="24"/>
          <w:szCs w:val="24"/>
        </w:rPr>
        <w:t>分。其中</w:t>
      </w:r>
      <w:r>
        <w:rPr>
          <w:rFonts w:ascii="Times New Roman" w:eastAsia="宋体" w:hAnsi="Times New Roman" w:cs="Times New Roman"/>
          <w:b/>
          <w:bCs/>
          <w:sz w:val="24"/>
          <w:szCs w:val="24"/>
        </w:rPr>
        <w:t>:</w:t>
      </w:r>
      <w:r>
        <w:rPr>
          <w:rFonts w:ascii="Times New Roman" w:eastAsia="宋体" w:hAnsi="Times New Roman" w:cs="Times New Roman"/>
          <w:b/>
          <w:bCs/>
          <w:sz w:val="24"/>
          <w:szCs w:val="24"/>
        </w:rPr>
        <w:t>项目</w:t>
      </w:r>
      <w:r>
        <w:rPr>
          <w:rFonts w:ascii="Times New Roman" w:eastAsia="宋体" w:hAnsi="Times New Roman" w:cs="Times New Roman" w:hint="eastAsia"/>
          <w:b/>
          <w:bCs/>
          <w:sz w:val="24"/>
          <w:szCs w:val="24"/>
        </w:rPr>
        <w:t>效益</w:t>
      </w:r>
      <w:r>
        <w:rPr>
          <w:rFonts w:ascii="Times New Roman" w:eastAsia="宋体" w:hAnsi="Times New Roman" w:cs="Times New Roman"/>
          <w:b/>
          <w:bCs/>
          <w:sz w:val="24"/>
          <w:szCs w:val="24"/>
        </w:rPr>
        <w:t>指标得</w:t>
      </w:r>
      <w:r>
        <w:rPr>
          <w:rFonts w:ascii="Times New Roman" w:eastAsia="宋体" w:hAnsi="Times New Roman" w:cs="Times New Roman"/>
          <w:b/>
          <w:bCs/>
          <w:sz w:val="24"/>
          <w:szCs w:val="24"/>
        </w:rPr>
        <w:t>10</w:t>
      </w:r>
      <w:r>
        <w:rPr>
          <w:rFonts w:ascii="Times New Roman" w:eastAsia="宋体" w:hAnsi="Times New Roman" w:cs="Times New Roman"/>
          <w:b/>
          <w:bCs/>
          <w:sz w:val="24"/>
          <w:szCs w:val="24"/>
        </w:rPr>
        <w:t>分</w:t>
      </w:r>
      <w:r>
        <w:rPr>
          <w:rFonts w:ascii="Times New Roman" w:eastAsia="宋体" w:hAnsi="Times New Roman" w:cs="Times New Roman"/>
          <w:b/>
          <w:bCs/>
          <w:sz w:val="24"/>
          <w:szCs w:val="24"/>
        </w:rPr>
        <w:t>;</w:t>
      </w:r>
      <w:r w:rsidRPr="009B4BC0">
        <w:rPr>
          <w:rFonts w:ascii="Times New Roman" w:eastAsia="宋体" w:hAnsi="Times New Roman" w:cs="Times New Roman"/>
          <w:b/>
          <w:bCs/>
          <w:sz w:val="24"/>
          <w:szCs w:val="24"/>
        </w:rPr>
        <w:t xml:space="preserve"> </w:t>
      </w:r>
      <w:r w:rsidRPr="000C4504">
        <w:rPr>
          <w:rFonts w:ascii="Times New Roman" w:eastAsia="宋体" w:hAnsi="Times New Roman" w:cs="Times New Roman" w:hint="eastAsia"/>
          <w:b/>
          <w:bCs/>
          <w:sz w:val="24"/>
          <w:szCs w:val="24"/>
        </w:rPr>
        <w:t>服务对象满意度</w:t>
      </w:r>
      <w:r>
        <w:rPr>
          <w:rFonts w:ascii="Times New Roman" w:eastAsia="宋体" w:hAnsi="Times New Roman" w:cs="Times New Roman" w:hint="eastAsia"/>
          <w:b/>
          <w:bCs/>
          <w:sz w:val="24"/>
          <w:szCs w:val="24"/>
        </w:rPr>
        <w:t>指</w:t>
      </w:r>
      <w:r>
        <w:rPr>
          <w:rFonts w:ascii="Times New Roman" w:eastAsia="宋体" w:hAnsi="Times New Roman" w:cs="Times New Roman"/>
          <w:b/>
          <w:bCs/>
          <w:sz w:val="24"/>
          <w:szCs w:val="24"/>
        </w:rPr>
        <w:t>标得</w:t>
      </w:r>
      <w:r>
        <w:rPr>
          <w:rFonts w:ascii="Times New Roman" w:eastAsia="宋体" w:hAnsi="Times New Roman" w:cs="Times New Roman"/>
          <w:b/>
          <w:bCs/>
          <w:sz w:val="24"/>
          <w:szCs w:val="24"/>
        </w:rPr>
        <w:t>2</w:t>
      </w:r>
      <w:r>
        <w:rPr>
          <w:rFonts w:ascii="Times New Roman" w:eastAsia="宋体" w:hAnsi="Times New Roman" w:cs="Times New Roman"/>
          <w:b/>
          <w:bCs/>
          <w:sz w:val="24"/>
          <w:szCs w:val="24"/>
        </w:rPr>
        <w:t>分。</w:t>
      </w:r>
    </w:p>
    <w:p w:rsidR="00B75400" w:rsidRDefault="00620880">
      <w:pPr>
        <w:pStyle w:val="1"/>
        <w:snapToGrid w:val="0"/>
        <w:ind w:left="420"/>
        <w:rPr>
          <w:rFonts w:ascii="Times New Roman" w:eastAsia="宋体" w:hAnsi="Times New Roman"/>
          <w:sz w:val="24"/>
          <w:szCs w:val="24"/>
        </w:rPr>
      </w:pPr>
      <w:bookmarkStart w:id="53" w:name="_Toc85135194"/>
      <w:r w:rsidRPr="00642B6A">
        <w:rPr>
          <w:rFonts w:ascii="Times New Roman" w:eastAsia="宋体" w:hAnsi="Times New Roman"/>
          <w:sz w:val="24"/>
          <w:szCs w:val="24"/>
        </w:rPr>
        <w:t>四、存在的问题和建议</w:t>
      </w:r>
      <w:bookmarkEnd w:id="53"/>
      <w:r w:rsidR="0032274B">
        <w:rPr>
          <w:rFonts w:ascii="Times New Roman" w:eastAsia="宋体" w:hAnsi="Times New Roman" w:hint="eastAsia"/>
          <w:sz w:val="24"/>
          <w:szCs w:val="24"/>
        </w:rPr>
        <w:t>措施</w:t>
      </w:r>
    </w:p>
    <w:p w:rsidR="00B75400" w:rsidRDefault="00620880" w:rsidP="004E177A">
      <w:pPr>
        <w:pStyle w:val="2"/>
        <w:snapToGrid w:val="0"/>
        <w:ind w:left="420"/>
        <w:rPr>
          <w:rFonts w:ascii="Times New Roman" w:eastAsia="宋体" w:hAnsi="Times New Roman"/>
          <w:sz w:val="24"/>
          <w:szCs w:val="24"/>
        </w:rPr>
      </w:pPr>
      <w:bookmarkStart w:id="54" w:name="_Toc85135195"/>
      <w:r>
        <w:rPr>
          <w:rFonts w:ascii="Times New Roman" w:eastAsia="宋体" w:hAnsi="Times New Roman"/>
          <w:sz w:val="24"/>
          <w:szCs w:val="24"/>
        </w:rPr>
        <w:t>（一）</w:t>
      </w:r>
      <w:bookmarkStart w:id="55" w:name="_Toc490229528"/>
      <w:bookmarkStart w:id="56" w:name="_Toc497174795"/>
      <w:bookmarkStart w:id="57" w:name="_Toc85135198"/>
      <w:bookmarkEnd w:id="54"/>
      <w:r>
        <w:rPr>
          <w:rFonts w:ascii="Times New Roman" w:eastAsia="宋体" w:hAnsi="Times New Roman"/>
          <w:sz w:val="24"/>
          <w:szCs w:val="24"/>
        </w:rPr>
        <w:t>主要问题</w:t>
      </w:r>
      <w:bookmarkEnd w:id="55"/>
      <w:bookmarkEnd w:id="56"/>
      <w:bookmarkEnd w:id="57"/>
      <w:r>
        <w:rPr>
          <w:rFonts w:ascii="Times New Roman" w:eastAsia="宋体" w:hAnsi="Times New Roman"/>
          <w:sz w:val="24"/>
          <w:szCs w:val="24"/>
        </w:rPr>
        <w:tab/>
      </w:r>
    </w:p>
    <w:p w:rsidR="00B75400" w:rsidRDefault="00620880">
      <w:pPr>
        <w:pStyle w:val="3"/>
        <w:ind w:left="630"/>
        <w:rPr>
          <w:rFonts w:ascii="Times New Roman" w:eastAsia="宋体" w:hAnsi="Times New Roman" w:cs="Times New Roman"/>
          <w:sz w:val="24"/>
          <w:szCs w:val="24"/>
        </w:rPr>
      </w:pPr>
      <w:bookmarkStart w:id="58" w:name="_Toc85135199"/>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bookmarkEnd w:id="58"/>
      <w:r w:rsidR="004E177A">
        <w:rPr>
          <w:rFonts w:ascii="Times New Roman" w:eastAsia="宋体" w:hAnsi="Times New Roman" w:cs="Times New Roman" w:hint="eastAsia"/>
          <w:sz w:val="24"/>
          <w:szCs w:val="24"/>
        </w:rPr>
        <w:t>项目</w:t>
      </w:r>
      <w:r w:rsidR="000C30FF">
        <w:rPr>
          <w:rFonts w:ascii="Times New Roman" w:eastAsia="宋体" w:hAnsi="Times New Roman" w:cs="Times New Roman" w:hint="eastAsia"/>
          <w:sz w:val="24"/>
          <w:szCs w:val="24"/>
        </w:rPr>
        <w:t>进度严重滞后</w:t>
      </w:r>
    </w:p>
    <w:p w:rsidR="00256A5A" w:rsidRDefault="004E177A">
      <w:pPr>
        <w:snapToGrid w:val="0"/>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根据</w:t>
      </w:r>
      <w:r>
        <w:rPr>
          <w:rFonts w:ascii="Times New Roman" w:eastAsia="宋体" w:hAnsi="Times New Roman" w:cs="Times New Roman" w:hint="eastAsia"/>
          <w:color w:val="000000"/>
          <w:kern w:val="0"/>
          <w:sz w:val="24"/>
          <w:szCs w:val="24"/>
        </w:rPr>
        <w:t>EPC</w:t>
      </w:r>
      <w:r>
        <w:rPr>
          <w:rFonts w:ascii="Times New Roman" w:eastAsia="宋体" w:hAnsi="Times New Roman" w:cs="Times New Roman" w:hint="eastAsia"/>
          <w:color w:val="000000"/>
          <w:kern w:val="0"/>
          <w:sz w:val="24"/>
          <w:szCs w:val="24"/>
        </w:rPr>
        <w:t>合同约定，西青区中医医院装修工程项目应于</w:t>
      </w:r>
      <w:r>
        <w:rPr>
          <w:rFonts w:ascii="Times New Roman" w:eastAsia="宋体" w:hAnsi="Times New Roman" w:cs="Times New Roman" w:hint="eastAsia"/>
          <w:color w:val="000000"/>
          <w:kern w:val="0"/>
          <w:sz w:val="24"/>
          <w:szCs w:val="24"/>
        </w:rPr>
        <w:t>2</w:t>
      </w:r>
      <w:r>
        <w:rPr>
          <w:rFonts w:ascii="Times New Roman" w:eastAsia="宋体" w:hAnsi="Times New Roman" w:cs="Times New Roman"/>
          <w:color w:val="000000"/>
          <w:kern w:val="0"/>
          <w:sz w:val="24"/>
          <w:szCs w:val="24"/>
        </w:rPr>
        <w:t>021</w:t>
      </w:r>
      <w:r>
        <w:rPr>
          <w:rFonts w:ascii="Times New Roman" w:eastAsia="宋体" w:hAnsi="Times New Roman" w:cs="Times New Roman" w:hint="eastAsia"/>
          <w:color w:val="000000"/>
          <w:kern w:val="0"/>
          <w:sz w:val="24"/>
          <w:szCs w:val="24"/>
        </w:rPr>
        <w:t>年</w:t>
      </w:r>
      <w:r>
        <w:rPr>
          <w:rFonts w:ascii="Times New Roman" w:eastAsia="宋体" w:hAnsi="Times New Roman" w:cs="Times New Roman" w:hint="eastAsia"/>
          <w:color w:val="000000"/>
          <w:kern w:val="0"/>
          <w:sz w:val="24"/>
          <w:szCs w:val="24"/>
        </w:rPr>
        <w:t>8</w:t>
      </w:r>
      <w:r>
        <w:rPr>
          <w:rFonts w:ascii="Times New Roman" w:eastAsia="宋体" w:hAnsi="Times New Roman" w:cs="Times New Roman" w:hint="eastAsia"/>
          <w:color w:val="000000"/>
          <w:kern w:val="0"/>
          <w:sz w:val="24"/>
          <w:szCs w:val="24"/>
        </w:rPr>
        <w:t>月</w:t>
      </w:r>
      <w:r>
        <w:rPr>
          <w:rFonts w:ascii="Times New Roman" w:eastAsia="宋体" w:hAnsi="Times New Roman" w:cs="Times New Roman" w:hint="eastAsia"/>
          <w:color w:val="000000"/>
          <w:kern w:val="0"/>
          <w:sz w:val="24"/>
          <w:szCs w:val="24"/>
        </w:rPr>
        <w:t>1</w:t>
      </w:r>
      <w:r>
        <w:rPr>
          <w:rFonts w:ascii="Times New Roman" w:eastAsia="宋体" w:hAnsi="Times New Roman" w:cs="Times New Roman"/>
          <w:color w:val="000000"/>
          <w:kern w:val="0"/>
          <w:sz w:val="24"/>
          <w:szCs w:val="24"/>
        </w:rPr>
        <w:t>5</w:t>
      </w:r>
      <w:r>
        <w:rPr>
          <w:rFonts w:ascii="Times New Roman" w:eastAsia="宋体" w:hAnsi="Times New Roman" w:cs="Times New Roman" w:hint="eastAsia"/>
          <w:color w:val="000000"/>
          <w:kern w:val="0"/>
          <w:sz w:val="24"/>
          <w:szCs w:val="24"/>
        </w:rPr>
        <w:t>日完工</w:t>
      </w:r>
      <w:r w:rsidR="000C30FF">
        <w:rPr>
          <w:rFonts w:ascii="Times New Roman" w:eastAsia="宋体" w:hAnsi="Times New Roman" w:cs="Times New Roman" w:hint="eastAsia"/>
          <w:color w:val="000000"/>
          <w:kern w:val="0"/>
          <w:sz w:val="24"/>
          <w:szCs w:val="24"/>
        </w:rPr>
        <w:t>；根据被评价单位提供的《</w:t>
      </w:r>
      <w:r w:rsidR="000C30FF" w:rsidRPr="000C30FF">
        <w:rPr>
          <w:rFonts w:ascii="Times New Roman" w:eastAsia="宋体" w:hAnsi="Times New Roman" w:cs="Times New Roman" w:hint="eastAsia"/>
          <w:color w:val="000000"/>
          <w:kern w:val="0"/>
          <w:sz w:val="24"/>
          <w:szCs w:val="24"/>
        </w:rPr>
        <w:t>中医医院精装修工程施工进度计划</w:t>
      </w:r>
      <w:r w:rsidR="000C30FF" w:rsidRPr="000C30FF">
        <w:rPr>
          <w:rFonts w:ascii="Times New Roman" w:eastAsia="宋体" w:hAnsi="Times New Roman" w:cs="Times New Roman"/>
          <w:color w:val="000000"/>
          <w:kern w:val="0"/>
          <w:sz w:val="24"/>
          <w:szCs w:val="24"/>
        </w:rPr>
        <w:t>2022</w:t>
      </w:r>
      <w:r w:rsidR="000C30FF" w:rsidRPr="000C30FF">
        <w:rPr>
          <w:rFonts w:ascii="Times New Roman" w:eastAsia="宋体" w:hAnsi="Times New Roman" w:cs="Times New Roman"/>
          <w:color w:val="000000"/>
          <w:kern w:val="0"/>
          <w:sz w:val="24"/>
          <w:szCs w:val="24"/>
        </w:rPr>
        <w:t>年开工计划表</w:t>
      </w:r>
      <w:r w:rsidR="000C30FF">
        <w:rPr>
          <w:rFonts w:ascii="Times New Roman" w:eastAsia="宋体" w:hAnsi="Times New Roman" w:cs="Times New Roman" w:hint="eastAsia"/>
          <w:color w:val="000000"/>
          <w:kern w:val="0"/>
          <w:sz w:val="24"/>
          <w:szCs w:val="24"/>
        </w:rPr>
        <w:t>》，该项目计划于</w:t>
      </w:r>
      <w:r w:rsidR="000C30FF">
        <w:rPr>
          <w:rFonts w:ascii="Times New Roman" w:eastAsia="宋体" w:hAnsi="Times New Roman" w:cs="Times New Roman" w:hint="eastAsia"/>
          <w:color w:val="000000"/>
          <w:kern w:val="0"/>
          <w:sz w:val="24"/>
          <w:szCs w:val="24"/>
        </w:rPr>
        <w:t>2</w:t>
      </w:r>
      <w:r w:rsidR="000C30FF">
        <w:rPr>
          <w:rFonts w:ascii="Times New Roman" w:eastAsia="宋体" w:hAnsi="Times New Roman" w:cs="Times New Roman"/>
          <w:color w:val="000000"/>
          <w:kern w:val="0"/>
          <w:sz w:val="24"/>
          <w:szCs w:val="24"/>
        </w:rPr>
        <w:t>022</w:t>
      </w:r>
      <w:r w:rsidR="000C30FF">
        <w:rPr>
          <w:rFonts w:ascii="Times New Roman" w:eastAsia="宋体" w:hAnsi="Times New Roman" w:cs="Times New Roman" w:hint="eastAsia"/>
          <w:color w:val="000000"/>
          <w:kern w:val="0"/>
          <w:sz w:val="24"/>
          <w:szCs w:val="24"/>
        </w:rPr>
        <w:t>年</w:t>
      </w:r>
      <w:r w:rsidR="000C30FF">
        <w:rPr>
          <w:rFonts w:ascii="Times New Roman" w:eastAsia="宋体" w:hAnsi="Times New Roman" w:cs="Times New Roman" w:hint="eastAsia"/>
          <w:color w:val="000000"/>
          <w:kern w:val="0"/>
          <w:sz w:val="24"/>
          <w:szCs w:val="24"/>
        </w:rPr>
        <w:t>4</w:t>
      </w:r>
      <w:r w:rsidR="000C30FF">
        <w:rPr>
          <w:rFonts w:ascii="Times New Roman" w:eastAsia="宋体" w:hAnsi="Times New Roman" w:cs="Times New Roman" w:hint="eastAsia"/>
          <w:color w:val="000000"/>
          <w:kern w:val="0"/>
          <w:sz w:val="24"/>
          <w:szCs w:val="24"/>
        </w:rPr>
        <w:t>月底完工；</w:t>
      </w:r>
      <w:r>
        <w:rPr>
          <w:rFonts w:ascii="Times New Roman" w:eastAsia="宋体" w:hAnsi="Times New Roman" w:cs="Times New Roman" w:hint="eastAsia"/>
          <w:color w:val="000000"/>
          <w:kern w:val="0"/>
          <w:sz w:val="24"/>
          <w:szCs w:val="24"/>
        </w:rPr>
        <w:t>截至报告日，</w:t>
      </w:r>
      <w:r w:rsidR="0081560D">
        <w:rPr>
          <w:rFonts w:ascii="Times New Roman" w:eastAsia="宋体" w:hAnsi="Times New Roman" w:cs="Times New Roman" w:hint="eastAsia"/>
          <w:color w:val="000000"/>
          <w:kern w:val="0"/>
          <w:sz w:val="24"/>
          <w:szCs w:val="24"/>
        </w:rPr>
        <w:t>装饰装修工程中地下室吊顶工作未完工；消防工程及强弱电工程因</w:t>
      </w:r>
      <w:r w:rsidR="0081560D" w:rsidRPr="007547D8">
        <w:rPr>
          <w:rFonts w:ascii="Times New Roman" w:eastAsia="宋体" w:hAnsi="Times New Roman" w:cs="Times New Roman" w:hint="eastAsia"/>
          <w:color w:val="000000"/>
          <w:kern w:val="0"/>
          <w:sz w:val="24"/>
          <w:szCs w:val="24"/>
        </w:rPr>
        <w:t>配套路面</w:t>
      </w:r>
      <w:r w:rsidR="007547D8" w:rsidRPr="007547D8">
        <w:rPr>
          <w:rFonts w:ascii="Times New Roman" w:eastAsia="宋体" w:hAnsi="Times New Roman" w:cs="Times New Roman" w:hint="eastAsia"/>
          <w:color w:val="000000"/>
          <w:kern w:val="0"/>
          <w:sz w:val="24"/>
          <w:szCs w:val="24"/>
        </w:rPr>
        <w:t>仍处于</w:t>
      </w:r>
      <w:r w:rsidR="0081560D" w:rsidRPr="007547D8">
        <w:rPr>
          <w:rFonts w:ascii="Times New Roman" w:eastAsia="宋体" w:hAnsi="Times New Roman" w:cs="Times New Roman" w:hint="eastAsia"/>
          <w:color w:val="000000"/>
          <w:kern w:val="0"/>
          <w:sz w:val="24"/>
          <w:szCs w:val="24"/>
        </w:rPr>
        <w:t>施工</w:t>
      </w:r>
      <w:r w:rsidR="007547D8" w:rsidRPr="007547D8">
        <w:rPr>
          <w:rFonts w:ascii="Times New Roman" w:eastAsia="宋体" w:hAnsi="Times New Roman" w:cs="Times New Roman" w:hint="eastAsia"/>
          <w:color w:val="000000"/>
          <w:kern w:val="0"/>
          <w:sz w:val="24"/>
          <w:szCs w:val="24"/>
        </w:rPr>
        <w:t>状态</w:t>
      </w:r>
      <w:r w:rsidR="0081560D" w:rsidRPr="007547D8">
        <w:rPr>
          <w:rFonts w:ascii="Times New Roman" w:eastAsia="宋体" w:hAnsi="Times New Roman" w:cs="Times New Roman" w:hint="eastAsia"/>
          <w:color w:val="000000"/>
          <w:kern w:val="0"/>
          <w:sz w:val="24"/>
          <w:szCs w:val="24"/>
        </w:rPr>
        <w:t>未完成</w:t>
      </w:r>
      <w:r w:rsidR="007547D8" w:rsidRPr="007547D8">
        <w:rPr>
          <w:rFonts w:ascii="Times New Roman" w:eastAsia="宋体" w:hAnsi="Times New Roman" w:cs="Times New Roman" w:hint="eastAsia"/>
          <w:color w:val="000000"/>
          <w:kern w:val="0"/>
          <w:sz w:val="24"/>
          <w:szCs w:val="24"/>
        </w:rPr>
        <w:t>；因各工种人员无法到场，扶梯等石材收口、变形缝装饰、污水站设备安装调试、地砖修复等现场收尾无法推进；</w:t>
      </w:r>
      <w:r w:rsidR="007547D8">
        <w:rPr>
          <w:rFonts w:ascii="Times New Roman" w:eastAsia="宋体" w:hAnsi="Times New Roman" w:cs="Times New Roman" w:hint="eastAsia"/>
          <w:color w:val="000000"/>
          <w:kern w:val="0"/>
          <w:sz w:val="24"/>
          <w:szCs w:val="24"/>
        </w:rPr>
        <w:t>综上因装修工程进度滞后，导致医疗设备的安装严重超期</w:t>
      </w:r>
      <w:r w:rsidR="00E0513C">
        <w:rPr>
          <w:rFonts w:ascii="Times New Roman" w:eastAsia="宋体" w:hAnsi="Times New Roman" w:cs="Times New Roman" w:hint="eastAsia"/>
          <w:color w:val="000000"/>
          <w:kern w:val="0"/>
          <w:sz w:val="24"/>
          <w:szCs w:val="24"/>
        </w:rPr>
        <w:t>。</w:t>
      </w:r>
    </w:p>
    <w:p w:rsidR="0081560D" w:rsidRDefault="00E0513C" w:rsidP="0032274B">
      <w:pPr>
        <w:snapToGrid w:val="0"/>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医院</w:t>
      </w:r>
      <w:r w:rsidR="00F13CFA">
        <w:rPr>
          <w:rFonts w:ascii="Times New Roman" w:eastAsia="宋体" w:hAnsi="Times New Roman" w:cs="Times New Roman" w:hint="eastAsia"/>
          <w:color w:val="000000"/>
          <w:kern w:val="0"/>
          <w:sz w:val="24"/>
          <w:szCs w:val="24"/>
        </w:rPr>
        <w:t>装修项目未完成导致该项目在预算执行、形象进度、工程产值及目标落实等方面存在欠缺</w:t>
      </w:r>
      <w:r w:rsidR="00FD02E1">
        <w:rPr>
          <w:rFonts w:ascii="Times New Roman" w:eastAsia="宋体" w:hAnsi="Times New Roman" w:cs="Times New Roman" w:hint="eastAsia"/>
          <w:color w:val="000000"/>
          <w:kern w:val="0"/>
          <w:sz w:val="24"/>
          <w:szCs w:val="24"/>
        </w:rPr>
        <w:t>，未能实质性缓解西青区居民的就医压力；同时，本项目专项债券以门诊收入和住院收入为融资还本付息的基础，因医院还未运营，尚无病患流量，未产生偿还债券本金及利息的稳定的经营收益，该项目的经济效益与社会效益也未达到预期。</w:t>
      </w:r>
      <w:r w:rsidR="0032274B">
        <w:rPr>
          <w:rFonts w:ascii="Times New Roman" w:eastAsia="宋体" w:hAnsi="Times New Roman" w:cs="Times New Roman" w:hint="eastAsia"/>
          <w:color w:val="000000"/>
          <w:kern w:val="0"/>
          <w:sz w:val="24"/>
          <w:szCs w:val="24"/>
        </w:rPr>
        <w:t>此外，</w:t>
      </w:r>
      <w:r>
        <w:rPr>
          <w:rFonts w:ascii="Times New Roman" w:eastAsia="宋体" w:hAnsi="Times New Roman" w:cs="Times New Roman" w:hint="eastAsia"/>
          <w:color w:val="000000"/>
          <w:kern w:val="0"/>
          <w:sz w:val="24"/>
          <w:szCs w:val="24"/>
        </w:rPr>
        <w:t>项目的整体超期会引发项目的超概算风险。</w:t>
      </w:r>
    </w:p>
    <w:p w:rsidR="00B75400" w:rsidRDefault="00620880">
      <w:pPr>
        <w:pStyle w:val="3"/>
        <w:ind w:left="630"/>
        <w:rPr>
          <w:rFonts w:ascii="Times New Roman" w:eastAsia="宋体" w:hAnsi="Times New Roman" w:cs="Times New Roman"/>
          <w:sz w:val="24"/>
          <w:szCs w:val="24"/>
        </w:rPr>
      </w:pPr>
      <w:bookmarkStart w:id="59" w:name="_Toc85135200"/>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bookmarkEnd w:id="59"/>
      <w:r w:rsidR="00425272">
        <w:rPr>
          <w:rFonts w:ascii="Times New Roman" w:eastAsia="宋体" w:hAnsi="Times New Roman" w:cs="Times New Roman" w:hint="eastAsia"/>
          <w:sz w:val="24"/>
          <w:szCs w:val="24"/>
        </w:rPr>
        <w:t>财务制度的细化及落实</w:t>
      </w:r>
      <w:r w:rsidR="009C3E88">
        <w:rPr>
          <w:rFonts w:ascii="Times New Roman" w:eastAsia="宋体" w:hAnsi="Times New Roman" w:cs="Times New Roman" w:hint="eastAsia"/>
          <w:sz w:val="24"/>
          <w:szCs w:val="24"/>
        </w:rPr>
        <w:t>不到位</w:t>
      </w:r>
    </w:p>
    <w:p w:rsidR="009C3E88" w:rsidRPr="009C3E88" w:rsidRDefault="009C3E88" w:rsidP="009C3E88">
      <w:pPr>
        <w:autoSpaceDE w:val="0"/>
        <w:autoSpaceDN w:val="0"/>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经查阅被评价单位财务管理制度，在部分财务业务记账会计凭证附件、资料的</w:t>
      </w:r>
      <w:r w:rsidR="00120A59">
        <w:rPr>
          <w:rFonts w:ascii="Times New Roman" w:eastAsia="宋体" w:hAnsi="Times New Roman" w:cs="Times New Roman" w:hint="eastAsia"/>
          <w:sz w:val="24"/>
          <w:szCs w:val="24"/>
        </w:rPr>
        <w:t>表述有待细化。</w:t>
      </w:r>
    </w:p>
    <w:p w:rsidR="00B75400" w:rsidRDefault="00425272">
      <w:pPr>
        <w:snapToGrid w:val="0"/>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经查阅该项目涉及的会计凭证，</w:t>
      </w:r>
      <w:r w:rsidR="009C3E88">
        <w:rPr>
          <w:rFonts w:ascii="Times New Roman" w:eastAsia="宋体" w:hAnsi="Times New Roman" w:cs="Times New Roman" w:hint="eastAsia"/>
          <w:color w:val="000000"/>
          <w:kern w:val="0"/>
          <w:sz w:val="24"/>
          <w:szCs w:val="24"/>
        </w:rPr>
        <w:t>存在凭证间发票错贴、缺失银行回单的现象，财务记账、核算的基础工作的审核落实力度不足。</w:t>
      </w:r>
    </w:p>
    <w:p w:rsidR="000A16C8" w:rsidRDefault="000A16C8" w:rsidP="000A16C8">
      <w:pPr>
        <w:pStyle w:val="3"/>
        <w:ind w:left="63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sidR="00D82A4C">
        <w:rPr>
          <w:rFonts w:ascii="Times New Roman" w:eastAsia="宋体" w:hAnsi="Times New Roman" w:cs="Times New Roman" w:hint="eastAsia"/>
          <w:sz w:val="24"/>
          <w:szCs w:val="24"/>
        </w:rPr>
        <w:t>预算测算维度</w:t>
      </w:r>
      <w:r w:rsidR="008550D6">
        <w:rPr>
          <w:rFonts w:ascii="Times New Roman" w:eastAsia="宋体" w:hAnsi="Times New Roman" w:cs="Times New Roman" w:hint="eastAsia"/>
          <w:sz w:val="24"/>
          <w:szCs w:val="24"/>
        </w:rPr>
        <w:t>细化程度不足</w:t>
      </w:r>
    </w:p>
    <w:p w:rsidR="008550D6" w:rsidRPr="003918CB" w:rsidRDefault="008550D6" w:rsidP="003918CB">
      <w:pPr>
        <w:spacing w:line="360" w:lineRule="auto"/>
        <w:rPr>
          <w:rFonts w:ascii="Times New Roman" w:eastAsia="宋体" w:hAnsi="Times New Roman" w:cs="Times New Roman"/>
          <w:color w:val="000000"/>
          <w:kern w:val="0"/>
          <w:sz w:val="24"/>
          <w:szCs w:val="24"/>
        </w:rPr>
      </w:pPr>
      <w:r>
        <w:rPr>
          <w:rFonts w:hint="eastAsia"/>
        </w:rPr>
        <w:t xml:space="preserve"> </w:t>
      </w:r>
      <w:r>
        <w:t xml:space="preserve">    </w:t>
      </w:r>
      <w:r w:rsidRPr="003918CB">
        <w:rPr>
          <w:rFonts w:ascii="Times New Roman" w:eastAsia="宋体" w:hAnsi="Times New Roman" w:cs="Times New Roman" w:hint="eastAsia"/>
          <w:color w:val="000000"/>
          <w:kern w:val="0"/>
          <w:sz w:val="24"/>
          <w:szCs w:val="24"/>
        </w:rPr>
        <w:t>经查阅被评价单位相关可行性研究材料及报告，在项目预算测算上维度齐备，但未见</w:t>
      </w:r>
      <w:r w:rsidR="003918CB" w:rsidRPr="003918CB">
        <w:rPr>
          <w:rFonts w:ascii="Times New Roman" w:eastAsia="宋体" w:hAnsi="Times New Roman" w:cs="Times New Roman" w:hint="eastAsia"/>
          <w:color w:val="000000"/>
          <w:kern w:val="0"/>
          <w:sz w:val="24"/>
          <w:szCs w:val="24"/>
        </w:rPr>
        <w:t>基于人力配备、商品采购、服务支持等维度的</w:t>
      </w:r>
      <w:r w:rsidR="003918CB">
        <w:rPr>
          <w:rFonts w:ascii="Times New Roman" w:eastAsia="宋体" w:hAnsi="Times New Roman" w:cs="Times New Roman" w:hint="eastAsia"/>
          <w:color w:val="000000"/>
          <w:kern w:val="0"/>
          <w:sz w:val="24"/>
          <w:szCs w:val="24"/>
        </w:rPr>
        <w:t>详细数据测算来源。</w:t>
      </w:r>
    </w:p>
    <w:p w:rsidR="00346522" w:rsidRDefault="00346522" w:rsidP="00346522">
      <w:pPr>
        <w:pStyle w:val="3"/>
        <w:ind w:left="630"/>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sidR="00B02209">
        <w:rPr>
          <w:rFonts w:ascii="Times New Roman" w:eastAsia="宋体" w:hAnsi="Times New Roman" w:cs="Times New Roman" w:hint="eastAsia"/>
          <w:sz w:val="24"/>
          <w:szCs w:val="24"/>
        </w:rPr>
        <w:t>绩效</w:t>
      </w:r>
      <w:r w:rsidR="00661812">
        <w:rPr>
          <w:rFonts w:ascii="Times New Roman" w:eastAsia="宋体" w:hAnsi="Times New Roman" w:cs="Times New Roman" w:hint="eastAsia"/>
          <w:sz w:val="24"/>
          <w:szCs w:val="24"/>
        </w:rPr>
        <w:t>目标分析有待完善</w:t>
      </w:r>
    </w:p>
    <w:p w:rsidR="000A16C8" w:rsidRPr="00346522" w:rsidRDefault="00661812" w:rsidP="003918CB">
      <w:pPr>
        <w:snapToGrid w:val="0"/>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该项目的《项目支出绩效目标申报表》绩效指标分类</w:t>
      </w:r>
      <w:r w:rsidR="004C7FF3">
        <w:rPr>
          <w:rFonts w:ascii="Times New Roman" w:eastAsia="宋体" w:hAnsi="Times New Roman" w:cs="Times New Roman" w:hint="eastAsia"/>
          <w:color w:val="000000"/>
          <w:kern w:val="0"/>
          <w:sz w:val="24"/>
          <w:szCs w:val="24"/>
        </w:rPr>
        <w:t>中二级指标后均只有一个三级指标支撑，三级指标细化维度</w:t>
      </w:r>
      <w:r w:rsidR="00A93A6D">
        <w:rPr>
          <w:rFonts w:ascii="Times New Roman" w:eastAsia="宋体" w:hAnsi="Times New Roman" w:cs="Times New Roman" w:hint="eastAsia"/>
          <w:color w:val="000000"/>
          <w:kern w:val="0"/>
          <w:sz w:val="24"/>
          <w:szCs w:val="24"/>
        </w:rPr>
        <w:t>尚有较大细化与完善空间。</w:t>
      </w:r>
    </w:p>
    <w:p w:rsidR="00B75400" w:rsidRDefault="00620880">
      <w:pPr>
        <w:pStyle w:val="2"/>
        <w:snapToGrid w:val="0"/>
        <w:ind w:left="420"/>
        <w:rPr>
          <w:rFonts w:ascii="Times New Roman" w:eastAsia="宋体" w:hAnsi="Times New Roman"/>
          <w:sz w:val="24"/>
          <w:szCs w:val="24"/>
        </w:rPr>
      </w:pPr>
      <w:bookmarkStart w:id="60" w:name="_Toc85135201"/>
      <w:r>
        <w:rPr>
          <w:rFonts w:ascii="Times New Roman" w:eastAsia="宋体" w:hAnsi="Times New Roman"/>
          <w:sz w:val="24"/>
          <w:szCs w:val="24"/>
        </w:rPr>
        <w:t>（</w:t>
      </w:r>
      <w:r w:rsidR="003307C0">
        <w:rPr>
          <w:rFonts w:ascii="Times New Roman" w:eastAsia="宋体" w:hAnsi="Times New Roman" w:hint="eastAsia"/>
          <w:sz w:val="24"/>
          <w:szCs w:val="24"/>
        </w:rPr>
        <w:t>二</w:t>
      </w:r>
      <w:r>
        <w:rPr>
          <w:rFonts w:ascii="Times New Roman" w:eastAsia="宋体" w:hAnsi="Times New Roman"/>
          <w:sz w:val="24"/>
          <w:szCs w:val="24"/>
        </w:rPr>
        <w:t>）建议和改进措施</w:t>
      </w:r>
      <w:bookmarkEnd w:id="60"/>
    </w:p>
    <w:p w:rsidR="00B75400" w:rsidRDefault="00620880">
      <w:pPr>
        <w:pStyle w:val="3"/>
        <w:ind w:leftChars="0" w:left="0" w:firstLineChars="200" w:firstLine="482"/>
        <w:rPr>
          <w:rFonts w:ascii="Times New Roman" w:eastAsia="宋体" w:hAnsi="Times New Roman" w:cs="Times New Roman"/>
          <w:sz w:val="24"/>
          <w:szCs w:val="24"/>
        </w:rPr>
      </w:pPr>
      <w:bookmarkStart w:id="61" w:name="_Toc85135202"/>
      <w:r>
        <w:rPr>
          <w:rFonts w:ascii="Times New Roman" w:eastAsia="宋体" w:hAnsi="Times New Roman" w:cs="Times New Roman"/>
          <w:sz w:val="24"/>
          <w:szCs w:val="24"/>
        </w:rPr>
        <w:t>1</w:t>
      </w:r>
      <w:bookmarkEnd w:id="61"/>
      <w:r>
        <w:rPr>
          <w:rFonts w:ascii="Times New Roman" w:eastAsia="宋体" w:hAnsi="Times New Roman" w:cs="Times New Roman" w:hint="eastAsia"/>
          <w:sz w:val="24"/>
          <w:szCs w:val="24"/>
        </w:rPr>
        <w:t>、</w:t>
      </w:r>
      <w:r w:rsidR="006E71D2">
        <w:rPr>
          <w:rFonts w:ascii="Times New Roman" w:eastAsia="宋体" w:hAnsi="Times New Roman" w:cs="Times New Roman" w:hint="eastAsia"/>
          <w:sz w:val="24"/>
          <w:szCs w:val="24"/>
        </w:rPr>
        <w:t>提升项目敏捷管理能力</w:t>
      </w:r>
      <w:r w:rsidR="00B82375">
        <w:rPr>
          <w:rFonts w:ascii="Times New Roman" w:eastAsia="宋体" w:hAnsi="Times New Roman" w:cs="Times New Roman" w:hint="eastAsia"/>
          <w:sz w:val="24"/>
          <w:szCs w:val="24"/>
        </w:rPr>
        <w:t>，保障项目尽快完工</w:t>
      </w:r>
    </w:p>
    <w:p w:rsidR="009756EE" w:rsidRDefault="00620880" w:rsidP="00151DF5">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建议</w:t>
      </w:r>
      <w:r w:rsidR="006E71D2">
        <w:rPr>
          <w:rFonts w:ascii="Times New Roman" w:eastAsia="宋体" w:hAnsi="Times New Roman" w:cs="Times New Roman" w:hint="eastAsia"/>
          <w:sz w:val="24"/>
          <w:szCs w:val="24"/>
        </w:rPr>
        <w:t>对超期项目制定专项解决或应对方案，梳理项目节点需求，加强项目推进过程中与消防、环境等相关部门的接洽工作。督促</w:t>
      </w:r>
      <w:r w:rsidR="00A072EC">
        <w:rPr>
          <w:rFonts w:ascii="Times New Roman" w:eastAsia="宋体" w:hAnsi="Times New Roman" w:cs="Times New Roman" w:hint="eastAsia"/>
          <w:sz w:val="24"/>
          <w:szCs w:val="24"/>
        </w:rPr>
        <w:t>项目建设管理服务提供方制定合理的进度推进措施，</w:t>
      </w:r>
      <w:r w:rsidR="0032274B">
        <w:rPr>
          <w:rFonts w:ascii="Times New Roman" w:eastAsia="宋体" w:hAnsi="Times New Roman" w:cs="Times New Roman" w:hint="eastAsia"/>
          <w:sz w:val="24"/>
          <w:szCs w:val="24"/>
        </w:rPr>
        <w:t>保障</w:t>
      </w:r>
      <w:r w:rsidR="00A072EC">
        <w:rPr>
          <w:rFonts w:ascii="Times New Roman" w:eastAsia="宋体" w:hAnsi="Times New Roman" w:cs="Times New Roman" w:hint="eastAsia"/>
          <w:sz w:val="24"/>
          <w:szCs w:val="24"/>
        </w:rPr>
        <w:t>西青区中医医院</w:t>
      </w:r>
      <w:r w:rsidR="0032274B">
        <w:rPr>
          <w:rFonts w:ascii="Times New Roman" w:eastAsia="宋体" w:hAnsi="Times New Roman" w:cs="Times New Roman" w:hint="eastAsia"/>
          <w:sz w:val="24"/>
          <w:szCs w:val="24"/>
        </w:rPr>
        <w:t>尽快</w:t>
      </w:r>
      <w:r w:rsidR="00A072EC">
        <w:rPr>
          <w:rFonts w:ascii="Times New Roman" w:eastAsia="宋体" w:hAnsi="Times New Roman" w:cs="Times New Roman" w:hint="eastAsia"/>
          <w:sz w:val="24"/>
          <w:szCs w:val="24"/>
        </w:rPr>
        <w:t>正常运营</w:t>
      </w:r>
      <w:r w:rsidR="0032274B">
        <w:rPr>
          <w:rFonts w:ascii="Times New Roman" w:eastAsia="宋体" w:hAnsi="Times New Roman" w:cs="Times New Roman" w:hint="eastAsia"/>
          <w:sz w:val="24"/>
          <w:szCs w:val="24"/>
        </w:rPr>
        <w:t>，达成项目立项阶段的各项项目目标</w:t>
      </w:r>
      <w:r w:rsidR="00A072EC">
        <w:rPr>
          <w:rFonts w:ascii="Times New Roman" w:eastAsia="宋体" w:hAnsi="Times New Roman" w:cs="Times New Roman" w:hint="eastAsia"/>
          <w:sz w:val="24"/>
          <w:szCs w:val="24"/>
        </w:rPr>
        <w:t>。</w:t>
      </w:r>
    </w:p>
    <w:p w:rsidR="000A16C8" w:rsidRDefault="000A16C8" w:rsidP="00151DF5">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在项目未完工期间，重点关注债券资金的还款来源。</w:t>
      </w:r>
    </w:p>
    <w:p w:rsidR="009756EE" w:rsidRDefault="009756EE" w:rsidP="00151DF5">
      <w:pPr>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同时</w:t>
      </w:r>
      <w:r w:rsidR="00EB423F">
        <w:rPr>
          <w:rFonts w:ascii="Times New Roman" w:eastAsia="宋体" w:hAnsi="Times New Roman" w:cs="Times New Roman" w:hint="eastAsia"/>
          <w:sz w:val="24"/>
          <w:szCs w:val="24"/>
        </w:rPr>
        <w:t>与</w:t>
      </w:r>
      <w:r>
        <w:rPr>
          <w:rFonts w:ascii="Times New Roman" w:eastAsia="宋体" w:hAnsi="Times New Roman" w:cs="Times New Roman" w:hint="eastAsia"/>
          <w:sz w:val="24"/>
          <w:szCs w:val="24"/>
        </w:rPr>
        <w:t>E</w:t>
      </w:r>
      <w:r>
        <w:rPr>
          <w:rFonts w:ascii="Times New Roman" w:eastAsia="宋体" w:hAnsi="Times New Roman" w:cs="Times New Roman"/>
          <w:sz w:val="24"/>
          <w:szCs w:val="24"/>
        </w:rPr>
        <w:t>PC</w:t>
      </w:r>
      <w:r>
        <w:rPr>
          <w:rFonts w:ascii="Times New Roman" w:eastAsia="宋体" w:hAnsi="Times New Roman" w:cs="Times New Roman" w:hint="eastAsia"/>
          <w:sz w:val="24"/>
          <w:szCs w:val="24"/>
        </w:rPr>
        <w:t>合同乙方进行项目成本研讨，对项目超概算的金额予以详细测算，并且尽快落实资金来源，保障项目顺利交付。</w:t>
      </w:r>
    </w:p>
    <w:p w:rsidR="00B75400" w:rsidRPr="009756EE" w:rsidRDefault="009756EE" w:rsidP="009756EE">
      <w:pPr>
        <w:snapToGrid w:val="0"/>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建议</w:t>
      </w:r>
      <w:r w:rsidR="00151DF5">
        <w:rPr>
          <w:rFonts w:ascii="Times New Roman" w:eastAsia="宋体" w:hAnsi="Times New Roman" w:cs="Times New Roman" w:hint="eastAsia"/>
          <w:color w:val="000000"/>
          <w:kern w:val="0"/>
          <w:sz w:val="24"/>
          <w:szCs w:val="24"/>
        </w:rPr>
        <w:t>加强合同</w:t>
      </w:r>
      <w:r w:rsidR="006B607D">
        <w:rPr>
          <w:rFonts w:ascii="Times New Roman" w:eastAsia="宋体" w:hAnsi="Times New Roman" w:cs="Times New Roman" w:hint="eastAsia"/>
          <w:color w:val="000000"/>
          <w:kern w:val="0"/>
          <w:sz w:val="24"/>
          <w:szCs w:val="24"/>
        </w:rPr>
        <w:t>执行过程的监督</w:t>
      </w:r>
      <w:r w:rsidR="00151DF5">
        <w:rPr>
          <w:rFonts w:ascii="Times New Roman" w:eastAsia="宋体" w:hAnsi="Times New Roman" w:cs="Times New Roman" w:hint="eastAsia"/>
          <w:color w:val="000000"/>
          <w:kern w:val="0"/>
          <w:sz w:val="24"/>
          <w:szCs w:val="24"/>
        </w:rPr>
        <w:t>管理</w:t>
      </w:r>
      <w:r w:rsidR="006B607D">
        <w:rPr>
          <w:rFonts w:ascii="Times New Roman" w:eastAsia="宋体" w:hAnsi="Times New Roman" w:cs="Times New Roman" w:hint="eastAsia"/>
          <w:color w:val="000000"/>
          <w:kern w:val="0"/>
          <w:sz w:val="24"/>
          <w:szCs w:val="24"/>
        </w:rPr>
        <w:t>工作</w:t>
      </w:r>
      <w:r w:rsidR="00151DF5">
        <w:rPr>
          <w:rFonts w:ascii="Times New Roman" w:eastAsia="宋体" w:hAnsi="Times New Roman" w:cs="Times New Roman" w:hint="eastAsia"/>
          <w:color w:val="000000"/>
          <w:kern w:val="0"/>
          <w:sz w:val="24"/>
          <w:szCs w:val="24"/>
        </w:rPr>
        <w:t>，追究合同违约方责任，保护本单位合法权益。</w:t>
      </w:r>
    </w:p>
    <w:p w:rsidR="00B75400" w:rsidRDefault="00620880">
      <w:pPr>
        <w:pStyle w:val="3"/>
        <w:ind w:leftChars="0" w:left="0" w:firstLineChars="200" w:firstLine="482"/>
        <w:rPr>
          <w:rFonts w:ascii="Times New Roman" w:eastAsia="宋体" w:hAnsi="Times New Roman" w:cs="Times New Roman"/>
          <w:sz w:val="24"/>
          <w:szCs w:val="24"/>
        </w:rPr>
      </w:pPr>
      <w:bookmarkStart w:id="62" w:name="_Toc85135203"/>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完善</w:t>
      </w:r>
      <w:bookmarkEnd w:id="62"/>
      <w:r w:rsidR="00425272">
        <w:rPr>
          <w:rFonts w:ascii="Times New Roman" w:eastAsia="宋体" w:hAnsi="Times New Roman" w:cs="Times New Roman" w:hint="eastAsia"/>
          <w:sz w:val="24"/>
          <w:szCs w:val="24"/>
        </w:rPr>
        <w:t>并落实</w:t>
      </w:r>
      <w:r w:rsidR="009C3E88">
        <w:rPr>
          <w:rFonts w:ascii="Times New Roman" w:eastAsia="宋体" w:hAnsi="Times New Roman" w:cs="Times New Roman" w:hint="eastAsia"/>
          <w:sz w:val="24"/>
          <w:szCs w:val="24"/>
        </w:rPr>
        <w:t>财务</w:t>
      </w:r>
      <w:r w:rsidR="00425272" w:rsidRPr="00425272">
        <w:rPr>
          <w:rFonts w:ascii="Times New Roman" w:eastAsia="宋体" w:hAnsi="Times New Roman" w:cs="Times New Roman"/>
          <w:sz w:val="24"/>
          <w:szCs w:val="24"/>
        </w:rPr>
        <w:t>制度</w:t>
      </w:r>
    </w:p>
    <w:p w:rsidR="00B75400" w:rsidRDefault="009C3E88">
      <w:pPr>
        <w:autoSpaceDE w:val="0"/>
        <w:autoSpaceDN w:val="0"/>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财务管理制度，</w:t>
      </w:r>
      <w:r w:rsidR="00120A59">
        <w:rPr>
          <w:rFonts w:ascii="Times New Roman" w:eastAsia="宋体" w:hAnsi="Times New Roman" w:cs="Times New Roman" w:hint="eastAsia"/>
          <w:sz w:val="24"/>
          <w:szCs w:val="24"/>
        </w:rPr>
        <w:t>应根据各会计处理业务后附的凭证附件种类予以明确列示，形成规范，同时加强会计凭证内容的审核工作。</w:t>
      </w:r>
    </w:p>
    <w:p w:rsidR="003918CB" w:rsidRDefault="003918CB" w:rsidP="003918CB">
      <w:pPr>
        <w:pStyle w:val="3"/>
        <w:ind w:leftChars="0" w:left="0" w:firstLineChars="200"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、细化预算测算工作</w:t>
      </w:r>
      <w:r w:rsidR="00346522">
        <w:rPr>
          <w:rFonts w:ascii="Times New Roman" w:eastAsia="宋体" w:hAnsi="Times New Roman" w:cs="Times New Roman" w:hint="eastAsia"/>
          <w:sz w:val="24"/>
          <w:szCs w:val="24"/>
        </w:rPr>
        <w:t>进而</w:t>
      </w:r>
      <w:r>
        <w:rPr>
          <w:rFonts w:ascii="Times New Roman" w:eastAsia="宋体" w:hAnsi="Times New Roman" w:cs="Times New Roman" w:hint="eastAsia"/>
          <w:sz w:val="24"/>
          <w:szCs w:val="24"/>
        </w:rPr>
        <w:t>提高成本管理能力</w:t>
      </w:r>
    </w:p>
    <w:p w:rsidR="00B75400" w:rsidRPr="00120A59" w:rsidRDefault="003918CB">
      <w:pPr>
        <w:autoSpaceDE w:val="0"/>
        <w:autoSpaceDN w:val="0"/>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基于常规的工程建设、修缮装修工程，在可研阶段对项目支出的数据来源进行详细剖析，参照社会</w:t>
      </w:r>
      <w:r w:rsidR="00346522">
        <w:rPr>
          <w:rFonts w:ascii="Times New Roman" w:eastAsia="宋体" w:hAnsi="Times New Roman" w:cs="Times New Roman" w:hint="eastAsia"/>
          <w:sz w:val="24"/>
          <w:szCs w:val="24"/>
        </w:rPr>
        <w:t>标准、行业标准及其他价格信息，对预算支出进行测算；完善的测算明细对成本控制也具有</w:t>
      </w:r>
      <w:r w:rsidR="0033294E">
        <w:rPr>
          <w:rFonts w:ascii="Times New Roman" w:eastAsia="宋体" w:hAnsi="Times New Roman" w:cs="Times New Roman" w:hint="eastAsia"/>
          <w:sz w:val="24"/>
          <w:szCs w:val="24"/>
        </w:rPr>
        <w:t>重要</w:t>
      </w:r>
      <w:r w:rsidR="00346522">
        <w:rPr>
          <w:rFonts w:ascii="Times New Roman" w:eastAsia="宋体" w:hAnsi="Times New Roman" w:cs="Times New Roman" w:hint="eastAsia"/>
          <w:sz w:val="24"/>
          <w:szCs w:val="24"/>
        </w:rPr>
        <w:t>的指导意义。</w:t>
      </w:r>
    </w:p>
    <w:p w:rsidR="00A93A6D" w:rsidRDefault="00A93A6D" w:rsidP="00A93A6D">
      <w:pPr>
        <w:pStyle w:val="3"/>
        <w:ind w:leftChars="0" w:left="0" w:firstLineChars="200" w:firstLine="482"/>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、完善项目绩效管理工作</w:t>
      </w:r>
    </w:p>
    <w:p w:rsidR="00B75400" w:rsidRDefault="00630643" w:rsidP="00833145">
      <w:pPr>
        <w:autoSpaceDE w:val="0"/>
        <w:autoSpaceDN w:val="0"/>
        <w:adjustRightInd w:val="0"/>
        <w:snapToGrid w:val="0"/>
        <w:spacing w:line="360" w:lineRule="auto"/>
        <w:ind w:firstLineChars="200" w:firstLine="480"/>
        <w:jc w:val="left"/>
        <w:rPr>
          <w:rFonts w:ascii="Times New Roman" w:eastAsia="仿宋_GB2312" w:hAnsi="Times New Roman" w:cs="Times New Roman"/>
          <w:color w:val="000000"/>
          <w:kern w:val="0"/>
          <w:sz w:val="28"/>
          <w:szCs w:val="28"/>
        </w:rPr>
      </w:pPr>
      <w:r>
        <w:rPr>
          <w:rFonts w:ascii="Times New Roman" w:eastAsia="宋体" w:hAnsi="Times New Roman" w:cs="Times New Roman" w:hint="eastAsia"/>
          <w:sz w:val="24"/>
          <w:szCs w:val="24"/>
        </w:rPr>
        <w:t>项目绩效目标是项目工作计划的基础，强化绩效导向意识，在绩效目标设置上，对于二级指标要进行多维度分解，设置可量化考评的绩效指标；同时，根据项目实际情况，针对重点</w:t>
      </w:r>
      <w:r w:rsidR="00245FA7">
        <w:rPr>
          <w:rFonts w:ascii="Times New Roman" w:eastAsia="宋体" w:hAnsi="Times New Roman" w:cs="Times New Roman" w:hint="eastAsia"/>
          <w:sz w:val="24"/>
          <w:szCs w:val="24"/>
        </w:rPr>
        <w:t>，对项目在</w:t>
      </w:r>
      <w:r w:rsidR="00245FA7" w:rsidRPr="00245FA7">
        <w:rPr>
          <w:rFonts w:ascii="Times New Roman" w:eastAsia="宋体" w:hAnsi="Times New Roman" w:cs="Times New Roman" w:hint="eastAsia"/>
          <w:sz w:val="24"/>
          <w:szCs w:val="24"/>
        </w:rPr>
        <w:t>月，季度，半年和年度等时间点进行绩效测评，严格把控项目绩效指标完成情况，进而作为调整项目进度计划、预算投入与实施方案的基础</w:t>
      </w:r>
      <w:r w:rsidR="008F25AB">
        <w:rPr>
          <w:rFonts w:ascii="Times New Roman" w:eastAsia="宋体" w:hAnsi="Times New Roman" w:cs="Times New Roman" w:hint="eastAsia"/>
          <w:sz w:val="24"/>
          <w:szCs w:val="24"/>
        </w:rPr>
        <w:t>。</w:t>
      </w:r>
    </w:p>
    <w:sectPr w:rsidR="00B75400" w:rsidSect="000B17D1">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F19" w:rsidRDefault="006B3F19">
      <w:r>
        <w:separator/>
      </w:r>
    </w:p>
  </w:endnote>
  <w:endnote w:type="continuationSeparator" w:id="0">
    <w:p w:rsidR="006B3F19" w:rsidRDefault="006B3F19">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auto"/>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400" w:rsidRDefault="008B303D" w:rsidP="003C2784">
    <w:pPr>
      <w:pStyle w:val="a4"/>
      <w:tabs>
        <w:tab w:val="clear" w:pos="4153"/>
        <w:tab w:val="clear" w:pos="8306"/>
        <w:tab w:val="center" w:pos="4333"/>
      </w:tabs>
      <w:ind w:firstLine="360"/>
    </w:pPr>
    <w:r>
      <w:rPr>
        <w:noProof/>
      </w:rPr>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B75400" w:rsidRDefault="008B303D">
                <w:pPr>
                  <w:pStyle w:val="a4"/>
                </w:pPr>
                <w:r>
                  <w:fldChar w:fldCharType="begin"/>
                </w:r>
                <w:r w:rsidR="00620880">
                  <w:instrText xml:space="preserve"> PAGE  \* MERGEFORMAT </w:instrText>
                </w:r>
                <w:r>
                  <w:fldChar w:fldCharType="separate"/>
                </w:r>
                <w:r w:rsidR="00246CE2">
                  <w:rPr>
                    <w:noProof/>
                  </w:rPr>
                  <w:t>1</w:t>
                </w:r>
                <w:r>
                  <w:fldChar w:fldCharType="end"/>
                </w:r>
                <w:r w:rsidR="000B17D1">
                  <w:t>10</w:t>
                </w:r>
              </w:p>
            </w:txbxContent>
          </v:textbox>
          <w10:wrap anchorx="margin"/>
        </v:shape>
      </w:pict>
    </w:r>
    <w:r w:rsidR="003C27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F19" w:rsidRDefault="006B3F19">
      <w:r>
        <w:separator/>
      </w:r>
    </w:p>
  </w:footnote>
  <w:footnote w:type="continuationSeparator" w:id="0">
    <w:p w:rsidR="006B3F19" w:rsidRDefault="006B3F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D5FCF"/>
    <w:multiLevelType w:val="hybridMultilevel"/>
    <w:tmpl w:val="F9D651E8"/>
    <w:lvl w:ilvl="0" w:tplc="1D96788C">
      <w:start w:val="1"/>
      <w:numFmt w:val="decimalEnclosedCircle"/>
      <w:lvlText w:val="%1"/>
      <w:lvlJc w:val="left"/>
      <w:pPr>
        <w:ind w:left="840" w:hanging="360"/>
      </w:pPr>
      <w:rPr>
        <w:rFonts w:asciiTheme="minorEastAsia" w:eastAsiaTheme="minorEastAsia" w:hAnsiTheme="minorEastAsia"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40803796"/>
    <w:multiLevelType w:val="hybridMultilevel"/>
    <w:tmpl w:val="3FDA0E9A"/>
    <w:lvl w:ilvl="0" w:tplc="8522FAAC">
      <w:start w:val="2"/>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149D"/>
    <w:rsid w:val="00006D86"/>
    <w:rsid w:val="00013A14"/>
    <w:rsid w:val="0002575B"/>
    <w:rsid w:val="00036A92"/>
    <w:rsid w:val="00042014"/>
    <w:rsid w:val="00045998"/>
    <w:rsid w:val="00053496"/>
    <w:rsid w:val="00056341"/>
    <w:rsid w:val="000629A4"/>
    <w:rsid w:val="0007692B"/>
    <w:rsid w:val="0008428C"/>
    <w:rsid w:val="00084F2C"/>
    <w:rsid w:val="00090376"/>
    <w:rsid w:val="000A16C8"/>
    <w:rsid w:val="000A26AA"/>
    <w:rsid w:val="000A346C"/>
    <w:rsid w:val="000B17D1"/>
    <w:rsid w:val="000B218A"/>
    <w:rsid w:val="000B294F"/>
    <w:rsid w:val="000B367C"/>
    <w:rsid w:val="000B7996"/>
    <w:rsid w:val="000C30FF"/>
    <w:rsid w:val="000C4504"/>
    <w:rsid w:val="000C4E54"/>
    <w:rsid w:val="000C54CE"/>
    <w:rsid w:val="000C5D97"/>
    <w:rsid w:val="000C7A8C"/>
    <w:rsid w:val="000D4FDE"/>
    <w:rsid w:val="000E746D"/>
    <w:rsid w:val="000E7F38"/>
    <w:rsid w:val="000F1018"/>
    <w:rsid w:val="000F2AF2"/>
    <w:rsid w:val="000F4281"/>
    <w:rsid w:val="000F4883"/>
    <w:rsid w:val="0010262E"/>
    <w:rsid w:val="0011094A"/>
    <w:rsid w:val="00120A59"/>
    <w:rsid w:val="0012432A"/>
    <w:rsid w:val="001250B5"/>
    <w:rsid w:val="00127CE0"/>
    <w:rsid w:val="0013195F"/>
    <w:rsid w:val="0014460C"/>
    <w:rsid w:val="00146F0D"/>
    <w:rsid w:val="00150364"/>
    <w:rsid w:val="0015066F"/>
    <w:rsid w:val="00151806"/>
    <w:rsid w:val="00151DF5"/>
    <w:rsid w:val="00154EDC"/>
    <w:rsid w:val="00162299"/>
    <w:rsid w:val="00167EDE"/>
    <w:rsid w:val="00173C17"/>
    <w:rsid w:val="00185291"/>
    <w:rsid w:val="0018622B"/>
    <w:rsid w:val="001874B6"/>
    <w:rsid w:val="00196C35"/>
    <w:rsid w:val="00197160"/>
    <w:rsid w:val="001C0FFF"/>
    <w:rsid w:val="001D4E30"/>
    <w:rsid w:val="001D6C03"/>
    <w:rsid w:val="001E5D60"/>
    <w:rsid w:val="001E6B7A"/>
    <w:rsid w:val="001F045D"/>
    <w:rsid w:val="00201FE7"/>
    <w:rsid w:val="002072B9"/>
    <w:rsid w:val="00207F8D"/>
    <w:rsid w:val="00210981"/>
    <w:rsid w:val="002138FB"/>
    <w:rsid w:val="00221342"/>
    <w:rsid w:val="00226A56"/>
    <w:rsid w:val="00236347"/>
    <w:rsid w:val="00245930"/>
    <w:rsid w:val="00245FA7"/>
    <w:rsid w:val="00246CE2"/>
    <w:rsid w:val="00256A5A"/>
    <w:rsid w:val="002601D9"/>
    <w:rsid w:val="00265D35"/>
    <w:rsid w:val="00270CE7"/>
    <w:rsid w:val="002824D9"/>
    <w:rsid w:val="002958BB"/>
    <w:rsid w:val="002A0B36"/>
    <w:rsid w:val="002A55A3"/>
    <w:rsid w:val="002A6533"/>
    <w:rsid w:val="002B097A"/>
    <w:rsid w:val="002B1FAB"/>
    <w:rsid w:val="002B33D1"/>
    <w:rsid w:val="002B44FF"/>
    <w:rsid w:val="002D2C82"/>
    <w:rsid w:val="002D47FD"/>
    <w:rsid w:val="002D4867"/>
    <w:rsid w:val="002E2E59"/>
    <w:rsid w:val="002F2C9D"/>
    <w:rsid w:val="002F7D3E"/>
    <w:rsid w:val="00315C8C"/>
    <w:rsid w:val="003176A7"/>
    <w:rsid w:val="0032274B"/>
    <w:rsid w:val="003307C0"/>
    <w:rsid w:val="003312C4"/>
    <w:rsid w:val="0033294E"/>
    <w:rsid w:val="00346141"/>
    <w:rsid w:val="00346522"/>
    <w:rsid w:val="00350AF3"/>
    <w:rsid w:val="00351526"/>
    <w:rsid w:val="00362ECB"/>
    <w:rsid w:val="00363112"/>
    <w:rsid w:val="00363A15"/>
    <w:rsid w:val="003648D6"/>
    <w:rsid w:val="00365A00"/>
    <w:rsid w:val="003674AA"/>
    <w:rsid w:val="003819C7"/>
    <w:rsid w:val="00384A90"/>
    <w:rsid w:val="003918CB"/>
    <w:rsid w:val="00394DDD"/>
    <w:rsid w:val="003A536D"/>
    <w:rsid w:val="003C03AA"/>
    <w:rsid w:val="003C2784"/>
    <w:rsid w:val="003D6688"/>
    <w:rsid w:val="003E0D00"/>
    <w:rsid w:val="003E25DF"/>
    <w:rsid w:val="003F65B9"/>
    <w:rsid w:val="003F744B"/>
    <w:rsid w:val="00425272"/>
    <w:rsid w:val="004300BF"/>
    <w:rsid w:val="00431906"/>
    <w:rsid w:val="004323FB"/>
    <w:rsid w:val="00433AF8"/>
    <w:rsid w:val="004359AB"/>
    <w:rsid w:val="004533BE"/>
    <w:rsid w:val="00461643"/>
    <w:rsid w:val="004634E5"/>
    <w:rsid w:val="004721C5"/>
    <w:rsid w:val="00480376"/>
    <w:rsid w:val="00481F88"/>
    <w:rsid w:val="00490E1F"/>
    <w:rsid w:val="00494D06"/>
    <w:rsid w:val="004A14FA"/>
    <w:rsid w:val="004B2580"/>
    <w:rsid w:val="004B45B8"/>
    <w:rsid w:val="004B5981"/>
    <w:rsid w:val="004B786E"/>
    <w:rsid w:val="004C51F3"/>
    <w:rsid w:val="004C7FF3"/>
    <w:rsid w:val="004D0997"/>
    <w:rsid w:val="004D0C67"/>
    <w:rsid w:val="004E08DE"/>
    <w:rsid w:val="004E177A"/>
    <w:rsid w:val="00500A10"/>
    <w:rsid w:val="00504D14"/>
    <w:rsid w:val="0050644D"/>
    <w:rsid w:val="00510C15"/>
    <w:rsid w:val="00516834"/>
    <w:rsid w:val="005239E8"/>
    <w:rsid w:val="00537B23"/>
    <w:rsid w:val="00544D75"/>
    <w:rsid w:val="005459C0"/>
    <w:rsid w:val="00556B69"/>
    <w:rsid w:val="0055747B"/>
    <w:rsid w:val="005575A9"/>
    <w:rsid w:val="0055784E"/>
    <w:rsid w:val="005642F2"/>
    <w:rsid w:val="00571AFA"/>
    <w:rsid w:val="00571C67"/>
    <w:rsid w:val="0058000A"/>
    <w:rsid w:val="00590F6B"/>
    <w:rsid w:val="0059230D"/>
    <w:rsid w:val="00597775"/>
    <w:rsid w:val="005A11AD"/>
    <w:rsid w:val="005B128E"/>
    <w:rsid w:val="005B45C9"/>
    <w:rsid w:val="005B61A1"/>
    <w:rsid w:val="005C2B7D"/>
    <w:rsid w:val="005C448D"/>
    <w:rsid w:val="005D7393"/>
    <w:rsid w:val="005F4E8D"/>
    <w:rsid w:val="005F5723"/>
    <w:rsid w:val="006030C9"/>
    <w:rsid w:val="00611523"/>
    <w:rsid w:val="00612412"/>
    <w:rsid w:val="00620880"/>
    <w:rsid w:val="00625440"/>
    <w:rsid w:val="00626751"/>
    <w:rsid w:val="00630643"/>
    <w:rsid w:val="00642B6A"/>
    <w:rsid w:val="00661812"/>
    <w:rsid w:val="00677451"/>
    <w:rsid w:val="00693B2F"/>
    <w:rsid w:val="006947FC"/>
    <w:rsid w:val="00695A34"/>
    <w:rsid w:val="006A0CF9"/>
    <w:rsid w:val="006A50FB"/>
    <w:rsid w:val="006A6E99"/>
    <w:rsid w:val="006B3F19"/>
    <w:rsid w:val="006B607D"/>
    <w:rsid w:val="006B743C"/>
    <w:rsid w:val="006C142E"/>
    <w:rsid w:val="006D4A35"/>
    <w:rsid w:val="006E71D2"/>
    <w:rsid w:val="006F24F0"/>
    <w:rsid w:val="006F681B"/>
    <w:rsid w:val="006F6A0B"/>
    <w:rsid w:val="00716832"/>
    <w:rsid w:val="00720D84"/>
    <w:rsid w:val="00730B0A"/>
    <w:rsid w:val="00734AA9"/>
    <w:rsid w:val="0074140C"/>
    <w:rsid w:val="00743ABC"/>
    <w:rsid w:val="007509CD"/>
    <w:rsid w:val="007541F6"/>
    <w:rsid w:val="007547D8"/>
    <w:rsid w:val="007564D4"/>
    <w:rsid w:val="007636E5"/>
    <w:rsid w:val="0077656C"/>
    <w:rsid w:val="00782D97"/>
    <w:rsid w:val="00784A0C"/>
    <w:rsid w:val="00785465"/>
    <w:rsid w:val="00785493"/>
    <w:rsid w:val="00791851"/>
    <w:rsid w:val="007A14AE"/>
    <w:rsid w:val="007A1667"/>
    <w:rsid w:val="007A3193"/>
    <w:rsid w:val="007A40A4"/>
    <w:rsid w:val="007A4160"/>
    <w:rsid w:val="007B2821"/>
    <w:rsid w:val="007B2D60"/>
    <w:rsid w:val="007B52DD"/>
    <w:rsid w:val="007B73C5"/>
    <w:rsid w:val="007C1724"/>
    <w:rsid w:val="007C2078"/>
    <w:rsid w:val="007C4F35"/>
    <w:rsid w:val="007E734E"/>
    <w:rsid w:val="007F032D"/>
    <w:rsid w:val="007F4474"/>
    <w:rsid w:val="00803BAD"/>
    <w:rsid w:val="008066E7"/>
    <w:rsid w:val="008111BA"/>
    <w:rsid w:val="008134F0"/>
    <w:rsid w:val="0081560D"/>
    <w:rsid w:val="008166C8"/>
    <w:rsid w:val="00825272"/>
    <w:rsid w:val="00833145"/>
    <w:rsid w:val="008379CB"/>
    <w:rsid w:val="00841071"/>
    <w:rsid w:val="0084478E"/>
    <w:rsid w:val="008550D6"/>
    <w:rsid w:val="00857DCC"/>
    <w:rsid w:val="00863949"/>
    <w:rsid w:val="00864220"/>
    <w:rsid w:val="00867D5A"/>
    <w:rsid w:val="0087047E"/>
    <w:rsid w:val="00874189"/>
    <w:rsid w:val="00876FE4"/>
    <w:rsid w:val="00884370"/>
    <w:rsid w:val="00884455"/>
    <w:rsid w:val="008848A5"/>
    <w:rsid w:val="0088562F"/>
    <w:rsid w:val="008859F5"/>
    <w:rsid w:val="00886A72"/>
    <w:rsid w:val="00891C5C"/>
    <w:rsid w:val="008922FD"/>
    <w:rsid w:val="008A1A8A"/>
    <w:rsid w:val="008A2C42"/>
    <w:rsid w:val="008A2FEA"/>
    <w:rsid w:val="008A3752"/>
    <w:rsid w:val="008B303D"/>
    <w:rsid w:val="008B4CF9"/>
    <w:rsid w:val="008B6875"/>
    <w:rsid w:val="008C61BE"/>
    <w:rsid w:val="008C621A"/>
    <w:rsid w:val="008C680A"/>
    <w:rsid w:val="008D075B"/>
    <w:rsid w:val="008D1AD1"/>
    <w:rsid w:val="008E1831"/>
    <w:rsid w:val="008E3A8F"/>
    <w:rsid w:val="008E6325"/>
    <w:rsid w:val="008F25AB"/>
    <w:rsid w:val="008F73AC"/>
    <w:rsid w:val="00904F56"/>
    <w:rsid w:val="0090524C"/>
    <w:rsid w:val="009241B3"/>
    <w:rsid w:val="0092502E"/>
    <w:rsid w:val="0092545D"/>
    <w:rsid w:val="00932122"/>
    <w:rsid w:val="00935F9F"/>
    <w:rsid w:val="00936806"/>
    <w:rsid w:val="009477B8"/>
    <w:rsid w:val="0095149D"/>
    <w:rsid w:val="00956399"/>
    <w:rsid w:val="0096279B"/>
    <w:rsid w:val="00963CE0"/>
    <w:rsid w:val="009642E1"/>
    <w:rsid w:val="009650D9"/>
    <w:rsid w:val="00974EA7"/>
    <w:rsid w:val="009756EE"/>
    <w:rsid w:val="00982ED9"/>
    <w:rsid w:val="00984FD7"/>
    <w:rsid w:val="0099043D"/>
    <w:rsid w:val="009B41C6"/>
    <w:rsid w:val="009B4BC0"/>
    <w:rsid w:val="009C3E88"/>
    <w:rsid w:val="009D03C9"/>
    <w:rsid w:val="009D5CA5"/>
    <w:rsid w:val="009F03FE"/>
    <w:rsid w:val="009F17BB"/>
    <w:rsid w:val="009F49D2"/>
    <w:rsid w:val="009F4F82"/>
    <w:rsid w:val="00A05DC4"/>
    <w:rsid w:val="00A072EC"/>
    <w:rsid w:val="00A21AB6"/>
    <w:rsid w:val="00A27434"/>
    <w:rsid w:val="00A27C99"/>
    <w:rsid w:val="00A3504A"/>
    <w:rsid w:val="00A4771C"/>
    <w:rsid w:val="00A56B47"/>
    <w:rsid w:val="00A660DF"/>
    <w:rsid w:val="00A662BD"/>
    <w:rsid w:val="00A83C5E"/>
    <w:rsid w:val="00A93A6D"/>
    <w:rsid w:val="00AC751A"/>
    <w:rsid w:val="00AC7A7D"/>
    <w:rsid w:val="00AD24FF"/>
    <w:rsid w:val="00AE3163"/>
    <w:rsid w:val="00AF162F"/>
    <w:rsid w:val="00B02209"/>
    <w:rsid w:val="00B11E5B"/>
    <w:rsid w:val="00B13C87"/>
    <w:rsid w:val="00B13CC0"/>
    <w:rsid w:val="00B23CD5"/>
    <w:rsid w:val="00B404BE"/>
    <w:rsid w:val="00B4617E"/>
    <w:rsid w:val="00B51C6D"/>
    <w:rsid w:val="00B55C25"/>
    <w:rsid w:val="00B567DE"/>
    <w:rsid w:val="00B65FA4"/>
    <w:rsid w:val="00B66F55"/>
    <w:rsid w:val="00B6737C"/>
    <w:rsid w:val="00B72E56"/>
    <w:rsid w:val="00B75400"/>
    <w:rsid w:val="00B77CFD"/>
    <w:rsid w:val="00B803E1"/>
    <w:rsid w:val="00B82375"/>
    <w:rsid w:val="00B828E2"/>
    <w:rsid w:val="00B90D8C"/>
    <w:rsid w:val="00BA075D"/>
    <w:rsid w:val="00BA5E28"/>
    <w:rsid w:val="00BC10C4"/>
    <w:rsid w:val="00BD3600"/>
    <w:rsid w:val="00BE56DC"/>
    <w:rsid w:val="00BE7F4C"/>
    <w:rsid w:val="00BF3232"/>
    <w:rsid w:val="00BF3BBE"/>
    <w:rsid w:val="00BF659E"/>
    <w:rsid w:val="00C010ED"/>
    <w:rsid w:val="00C235B3"/>
    <w:rsid w:val="00C23A66"/>
    <w:rsid w:val="00C25022"/>
    <w:rsid w:val="00C26B1D"/>
    <w:rsid w:val="00C30172"/>
    <w:rsid w:val="00C31838"/>
    <w:rsid w:val="00C33EF3"/>
    <w:rsid w:val="00C3573B"/>
    <w:rsid w:val="00C4110B"/>
    <w:rsid w:val="00C426FE"/>
    <w:rsid w:val="00C43FE0"/>
    <w:rsid w:val="00C502FB"/>
    <w:rsid w:val="00C51888"/>
    <w:rsid w:val="00C5312D"/>
    <w:rsid w:val="00C538C6"/>
    <w:rsid w:val="00C55DE2"/>
    <w:rsid w:val="00C5620F"/>
    <w:rsid w:val="00C638FB"/>
    <w:rsid w:val="00C66593"/>
    <w:rsid w:val="00C66F18"/>
    <w:rsid w:val="00C75CCD"/>
    <w:rsid w:val="00C845CC"/>
    <w:rsid w:val="00C92026"/>
    <w:rsid w:val="00C9348C"/>
    <w:rsid w:val="00CA003C"/>
    <w:rsid w:val="00CA3F1F"/>
    <w:rsid w:val="00CA7BDB"/>
    <w:rsid w:val="00CB21A8"/>
    <w:rsid w:val="00CF5C05"/>
    <w:rsid w:val="00D04E1E"/>
    <w:rsid w:val="00D1074E"/>
    <w:rsid w:val="00D11784"/>
    <w:rsid w:val="00D306E1"/>
    <w:rsid w:val="00D319D0"/>
    <w:rsid w:val="00D37FCD"/>
    <w:rsid w:val="00D40ADF"/>
    <w:rsid w:val="00D451F0"/>
    <w:rsid w:val="00D47EC5"/>
    <w:rsid w:val="00D51A54"/>
    <w:rsid w:val="00D54B13"/>
    <w:rsid w:val="00D66DDF"/>
    <w:rsid w:val="00D72A5C"/>
    <w:rsid w:val="00D7670E"/>
    <w:rsid w:val="00D81CA7"/>
    <w:rsid w:val="00D82A4C"/>
    <w:rsid w:val="00D83225"/>
    <w:rsid w:val="00D9709A"/>
    <w:rsid w:val="00DA2B71"/>
    <w:rsid w:val="00DA3EDF"/>
    <w:rsid w:val="00DA5200"/>
    <w:rsid w:val="00DA644F"/>
    <w:rsid w:val="00DB15E2"/>
    <w:rsid w:val="00DB3A8F"/>
    <w:rsid w:val="00DB3D1C"/>
    <w:rsid w:val="00DC56C7"/>
    <w:rsid w:val="00DC72C1"/>
    <w:rsid w:val="00DD41EF"/>
    <w:rsid w:val="00DD441A"/>
    <w:rsid w:val="00DD6809"/>
    <w:rsid w:val="00DD7D88"/>
    <w:rsid w:val="00DE19B5"/>
    <w:rsid w:val="00DE1C73"/>
    <w:rsid w:val="00DE5156"/>
    <w:rsid w:val="00DE523A"/>
    <w:rsid w:val="00E0513C"/>
    <w:rsid w:val="00E10D54"/>
    <w:rsid w:val="00E17B0E"/>
    <w:rsid w:val="00E21F79"/>
    <w:rsid w:val="00E26766"/>
    <w:rsid w:val="00E37C66"/>
    <w:rsid w:val="00E456E5"/>
    <w:rsid w:val="00E77EAA"/>
    <w:rsid w:val="00E77FEB"/>
    <w:rsid w:val="00E8227F"/>
    <w:rsid w:val="00E839E2"/>
    <w:rsid w:val="00E94CE9"/>
    <w:rsid w:val="00E961FB"/>
    <w:rsid w:val="00E97B45"/>
    <w:rsid w:val="00EA59D3"/>
    <w:rsid w:val="00EA5AB1"/>
    <w:rsid w:val="00EB2199"/>
    <w:rsid w:val="00EB423F"/>
    <w:rsid w:val="00EB6530"/>
    <w:rsid w:val="00EB66FC"/>
    <w:rsid w:val="00EE5BEB"/>
    <w:rsid w:val="00F13CFA"/>
    <w:rsid w:val="00F17C9E"/>
    <w:rsid w:val="00F23869"/>
    <w:rsid w:val="00F25010"/>
    <w:rsid w:val="00F30676"/>
    <w:rsid w:val="00F35C50"/>
    <w:rsid w:val="00F364AA"/>
    <w:rsid w:val="00F444CC"/>
    <w:rsid w:val="00F46F71"/>
    <w:rsid w:val="00F779F3"/>
    <w:rsid w:val="00F81D69"/>
    <w:rsid w:val="00F86886"/>
    <w:rsid w:val="00F97587"/>
    <w:rsid w:val="00FA3976"/>
    <w:rsid w:val="00FA70AA"/>
    <w:rsid w:val="00FB0F2A"/>
    <w:rsid w:val="00FC02BD"/>
    <w:rsid w:val="00FC05B3"/>
    <w:rsid w:val="00FC1EE8"/>
    <w:rsid w:val="00FD02E1"/>
    <w:rsid w:val="00FD0D29"/>
    <w:rsid w:val="00FD3151"/>
    <w:rsid w:val="00FD346C"/>
    <w:rsid w:val="00FD4EF4"/>
    <w:rsid w:val="00FE0015"/>
    <w:rsid w:val="00FE17F2"/>
    <w:rsid w:val="00FE4195"/>
    <w:rsid w:val="00FE50F1"/>
    <w:rsid w:val="00FE56E7"/>
    <w:rsid w:val="00FE650B"/>
    <w:rsid w:val="00FF1017"/>
    <w:rsid w:val="00FF3E04"/>
    <w:rsid w:val="00FF400E"/>
    <w:rsid w:val="00FF68F8"/>
    <w:rsid w:val="09A204B7"/>
    <w:rsid w:val="0C1968EF"/>
    <w:rsid w:val="182C186C"/>
    <w:rsid w:val="18A36DC5"/>
    <w:rsid w:val="1E017A3B"/>
    <w:rsid w:val="2262687C"/>
    <w:rsid w:val="25E72C40"/>
    <w:rsid w:val="30E85FDF"/>
    <w:rsid w:val="318E3080"/>
    <w:rsid w:val="32474B02"/>
    <w:rsid w:val="460D705D"/>
    <w:rsid w:val="465F3A31"/>
    <w:rsid w:val="625E6DC9"/>
    <w:rsid w:val="62722D9A"/>
    <w:rsid w:val="69E1025F"/>
    <w:rsid w:val="725C0D92"/>
    <w:rsid w:val="77E60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03D"/>
    <w:pPr>
      <w:widowControl w:val="0"/>
      <w:jc w:val="both"/>
    </w:pPr>
    <w:rPr>
      <w:kern w:val="2"/>
      <w:sz w:val="21"/>
      <w:szCs w:val="22"/>
    </w:rPr>
  </w:style>
  <w:style w:type="paragraph" w:styleId="1">
    <w:name w:val="heading 1"/>
    <w:basedOn w:val="a"/>
    <w:next w:val="a"/>
    <w:link w:val="1Char"/>
    <w:uiPriority w:val="9"/>
    <w:qFormat/>
    <w:rsid w:val="008B303D"/>
    <w:pPr>
      <w:keepNext/>
      <w:keepLines/>
      <w:spacing w:line="360" w:lineRule="auto"/>
      <w:ind w:leftChars="200" w:left="200"/>
      <w:outlineLvl w:val="0"/>
    </w:pPr>
    <w:rPr>
      <w:rFonts w:ascii="Calibri" w:eastAsia="黑体" w:hAnsi="Calibri" w:cs="Times New Roman"/>
      <w:b/>
      <w:bCs/>
      <w:kern w:val="44"/>
      <w:sz w:val="32"/>
      <w:szCs w:val="44"/>
    </w:rPr>
  </w:style>
  <w:style w:type="paragraph" w:styleId="2">
    <w:name w:val="heading 2"/>
    <w:basedOn w:val="a"/>
    <w:next w:val="a"/>
    <w:link w:val="2Char"/>
    <w:uiPriority w:val="9"/>
    <w:qFormat/>
    <w:rsid w:val="008B303D"/>
    <w:pPr>
      <w:keepNext/>
      <w:keepLines/>
      <w:spacing w:line="360" w:lineRule="auto"/>
      <w:ind w:leftChars="200" w:left="200"/>
      <w:outlineLvl w:val="1"/>
    </w:pPr>
    <w:rPr>
      <w:rFonts w:ascii="Cambria" w:eastAsia="仿宋" w:hAnsi="Cambria" w:cs="Times New Roman"/>
      <w:b/>
      <w:bCs/>
      <w:sz w:val="28"/>
      <w:szCs w:val="32"/>
    </w:rPr>
  </w:style>
  <w:style w:type="paragraph" w:styleId="3">
    <w:name w:val="heading 3"/>
    <w:basedOn w:val="a"/>
    <w:next w:val="a"/>
    <w:link w:val="3Char"/>
    <w:uiPriority w:val="9"/>
    <w:unhideWhenUsed/>
    <w:qFormat/>
    <w:rsid w:val="008B303D"/>
    <w:pPr>
      <w:keepNext/>
      <w:keepLines/>
      <w:snapToGrid w:val="0"/>
      <w:spacing w:line="360" w:lineRule="auto"/>
      <w:ind w:leftChars="300" w:left="300"/>
      <w:outlineLvl w:val="2"/>
    </w:pPr>
    <w:rPr>
      <w:rFonts w:eastAsia="仿宋"/>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8B303D"/>
    <w:pPr>
      <w:spacing w:after="120"/>
    </w:pPr>
    <w:rPr>
      <w:rFonts w:ascii="Times New Roman" w:eastAsia="宋体" w:hAnsi="Calibri" w:cs="Calibri"/>
      <w:szCs w:val="24"/>
    </w:rPr>
  </w:style>
  <w:style w:type="paragraph" w:styleId="30">
    <w:name w:val="toc 3"/>
    <w:basedOn w:val="a"/>
    <w:next w:val="a"/>
    <w:uiPriority w:val="39"/>
    <w:unhideWhenUsed/>
    <w:qFormat/>
    <w:rsid w:val="008B303D"/>
    <w:pPr>
      <w:widowControl/>
      <w:spacing w:after="100" w:line="259" w:lineRule="auto"/>
      <w:ind w:left="440"/>
      <w:jc w:val="left"/>
    </w:pPr>
    <w:rPr>
      <w:rFonts w:cs="Times New Roman"/>
      <w:kern w:val="0"/>
      <w:sz w:val="22"/>
    </w:rPr>
  </w:style>
  <w:style w:type="paragraph" w:styleId="a4">
    <w:name w:val="footer"/>
    <w:basedOn w:val="a"/>
    <w:link w:val="Char0"/>
    <w:unhideWhenUsed/>
    <w:qFormat/>
    <w:rsid w:val="008B303D"/>
    <w:pPr>
      <w:tabs>
        <w:tab w:val="center" w:pos="4153"/>
        <w:tab w:val="right" w:pos="8306"/>
      </w:tabs>
      <w:snapToGrid w:val="0"/>
      <w:jc w:val="left"/>
    </w:pPr>
    <w:rPr>
      <w:sz w:val="18"/>
      <w:szCs w:val="18"/>
    </w:rPr>
  </w:style>
  <w:style w:type="paragraph" w:styleId="a5">
    <w:name w:val="header"/>
    <w:basedOn w:val="a"/>
    <w:link w:val="Char1"/>
    <w:unhideWhenUsed/>
    <w:qFormat/>
    <w:rsid w:val="008B303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8B303D"/>
    <w:pPr>
      <w:widowControl/>
      <w:spacing w:after="100" w:line="259" w:lineRule="auto"/>
      <w:jc w:val="left"/>
    </w:pPr>
    <w:rPr>
      <w:rFonts w:cs="Times New Roman"/>
      <w:kern w:val="0"/>
      <w:sz w:val="22"/>
    </w:rPr>
  </w:style>
  <w:style w:type="paragraph" w:styleId="20">
    <w:name w:val="toc 2"/>
    <w:basedOn w:val="a"/>
    <w:next w:val="a"/>
    <w:uiPriority w:val="39"/>
    <w:unhideWhenUsed/>
    <w:qFormat/>
    <w:rsid w:val="008B303D"/>
    <w:pPr>
      <w:widowControl/>
      <w:spacing w:after="100" w:line="259" w:lineRule="auto"/>
      <w:ind w:left="220"/>
      <w:jc w:val="left"/>
    </w:pPr>
    <w:rPr>
      <w:rFonts w:cs="Times New Roman"/>
      <w:kern w:val="0"/>
      <w:sz w:val="22"/>
    </w:rPr>
  </w:style>
  <w:style w:type="table" w:styleId="a6">
    <w:name w:val="Table Grid"/>
    <w:basedOn w:val="a1"/>
    <w:qFormat/>
    <w:rsid w:val="008B30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qFormat/>
    <w:rsid w:val="008B303D"/>
    <w:rPr>
      <w:color w:val="0563C1" w:themeColor="hyperlink"/>
      <w:u w:val="single"/>
    </w:rPr>
  </w:style>
  <w:style w:type="character" w:customStyle="1" w:styleId="1Char">
    <w:name w:val="标题 1 Char"/>
    <w:basedOn w:val="a0"/>
    <w:link w:val="1"/>
    <w:uiPriority w:val="9"/>
    <w:qFormat/>
    <w:rsid w:val="008B303D"/>
    <w:rPr>
      <w:rFonts w:ascii="Calibri" w:eastAsia="黑体" w:hAnsi="Calibri" w:cs="Times New Roman"/>
      <w:b/>
      <w:bCs/>
      <w:kern w:val="44"/>
      <w:sz w:val="32"/>
      <w:szCs w:val="44"/>
    </w:rPr>
  </w:style>
  <w:style w:type="character" w:customStyle="1" w:styleId="2Char">
    <w:name w:val="标题 2 Char"/>
    <w:basedOn w:val="a0"/>
    <w:link w:val="2"/>
    <w:uiPriority w:val="9"/>
    <w:qFormat/>
    <w:rsid w:val="008B303D"/>
    <w:rPr>
      <w:rFonts w:ascii="Cambria" w:eastAsia="仿宋" w:hAnsi="Cambria" w:cs="Times New Roman"/>
      <w:b/>
      <w:bCs/>
      <w:sz w:val="28"/>
      <w:szCs w:val="32"/>
    </w:rPr>
  </w:style>
  <w:style w:type="paragraph" w:styleId="a8">
    <w:name w:val="List Paragraph"/>
    <w:basedOn w:val="a"/>
    <w:uiPriority w:val="34"/>
    <w:qFormat/>
    <w:rsid w:val="008B303D"/>
    <w:pPr>
      <w:ind w:firstLineChars="200" w:firstLine="420"/>
    </w:pPr>
  </w:style>
  <w:style w:type="paragraph" w:customStyle="1" w:styleId="TableParagraph">
    <w:name w:val="Table Paragraph"/>
    <w:basedOn w:val="a"/>
    <w:uiPriority w:val="1"/>
    <w:qFormat/>
    <w:rsid w:val="008B303D"/>
    <w:rPr>
      <w:rFonts w:ascii="仿宋" w:eastAsia="仿宋" w:hAnsi="仿宋" w:cs="仿宋"/>
      <w:szCs w:val="24"/>
      <w:lang w:val="zh-CN" w:bidi="zh-CN"/>
    </w:rPr>
  </w:style>
  <w:style w:type="character" w:customStyle="1" w:styleId="Char">
    <w:name w:val="正文文本 Char"/>
    <w:basedOn w:val="a0"/>
    <w:link w:val="a3"/>
    <w:qFormat/>
    <w:rsid w:val="008B303D"/>
    <w:rPr>
      <w:rFonts w:ascii="Times New Roman" w:eastAsia="宋体" w:hAnsi="Calibri" w:cs="Calibri"/>
      <w:szCs w:val="24"/>
    </w:rPr>
  </w:style>
  <w:style w:type="character" w:customStyle="1" w:styleId="Char1">
    <w:name w:val="页眉 Char"/>
    <w:basedOn w:val="a0"/>
    <w:link w:val="a5"/>
    <w:qFormat/>
    <w:rsid w:val="008B303D"/>
    <w:rPr>
      <w:sz w:val="18"/>
      <w:szCs w:val="18"/>
    </w:rPr>
  </w:style>
  <w:style w:type="character" w:customStyle="1" w:styleId="Char0">
    <w:name w:val="页脚 Char"/>
    <w:basedOn w:val="a0"/>
    <w:link w:val="a4"/>
    <w:qFormat/>
    <w:rsid w:val="008B303D"/>
    <w:rPr>
      <w:sz w:val="18"/>
      <w:szCs w:val="18"/>
    </w:rPr>
  </w:style>
  <w:style w:type="character" w:customStyle="1" w:styleId="3Char">
    <w:name w:val="标题 3 Char"/>
    <w:basedOn w:val="a0"/>
    <w:link w:val="3"/>
    <w:uiPriority w:val="9"/>
    <w:qFormat/>
    <w:rsid w:val="008B303D"/>
    <w:rPr>
      <w:rFonts w:eastAsia="仿宋"/>
      <w:b/>
      <w:bCs/>
      <w:sz w:val="28"/>
      <w:szCs w:val="32"/>
    </w:rPr>
  </w:style>
  <w:style w:type="paragraph" w:customStyle="1" w:styleId="TOC1">
    <w:name w:val="TOC 标题1"/>
    <w:basedOn w:val="1"/>
    <w:next w:val="a"/>
    <w:uiPriority w:val="39"/>
    <w:unhideWhenUsed/>
    <w:qFormat/>
    <w:rsid w:val="008B303D"/>
    <w:pPr>
      <w:widowControl/>
      <w:spacing w:before="240" w:line="259" w:lineRule="auto"/>
      <w:ind w:leftChars="0" w:left="0"/>
      <w:jc w:val="left"/>
      <w:outlineLvl w:val="9"/>
    </w:pPr>
    <w:rPr>
      <w:rFonts w:asciiTheme="majorHAnsi" w:eastAsiaTheme="majorEastAsia" w:hAnsiTheme="majorHAnsi" w:cstheme="majorBidi"/>
      <w:b w:val="0"/>
      <w:bCs w:val="0"/>
      <w:color w:val="2F5496" w:themeColor="accent1" w:themeShade="BF"/>
      <w:kern w:val="0"/>
      <w:szCs w:val="32"/>
    </w:rPr>
  </w:style>
</w:styles>
</file>

<file path=word/webSettings.xml><?xml version="1.0" encoding="utf-8"?>
<w:webSettings xmlns:r="http://schemas.openxmlformats.org/officeDocument/2006/relationships" xmlns:w="http://schemas.openxmlformats.org/wordprocessingml/2006/main">
  <w:divs>
    <w:div w:id="47149343">
      <w:bodyDiv w:val="1"/>
      <w:marLeft w:val="0"/>
      <w:marRight w:val="0"/>
      <w:marTop w:val="0"/>
      <w:marBottom w:val="0"/>
      <w:divBdr>
        <w:top w:val="none" w:sz="0" w:space="0" w:color="auto"/>
        <w:left w:val="none" w:sz="0" w:space="0" w:color="auto"/>
        <w:bottom w:val="none" w:sz="0" w:space="0" w:color="auto"/>
        <w:right w:val="none" w:sz="0" w:space="0" w:color="auto"/>
      </w:divBdr>
    </w:div>
    <w:div w:id="243033899">
      <w:bodyDiv w:val="1"/>
      <w:marLeft w:val="0"/>
      <w:marRight w:val="0"/>
      <w:marTop w:val="0"/>
      <w:marBottom w:val="0"/>
      <w:divBdr>
        <w:top w:val="none" w:sz="0" w:space="0" w:color="auto"/>
        <w:left w:val="none" w:sz="0" w:space="0" w:color="auto"/>
        <w:bottom w:val="none" w:sz="0" w:space="0" w:color="auto"/>
        <w:right w:val="none" w:sz="0" w:space="0" w:color="auto"/>
      </w:divBdr>
    </w:div>
    <w:div w:id="439760938">
      <w:bodyDiv w:val="1"/>
      <w:marLeft w:val="0"/>
      <w:marRight w:val="0"/>
      <w:marTop w:val="0"/>
      <w:marBottom w:val="0"/>
      <w:divBdr>
        <w:top w:val="none" w:sz="0" w:space="0" w:color="auto"/>
        <w:left w:val="none" w:sz="0" w:space="0" w:color="auto"/>
        <w:bottom w:val="none" w:sz="0" w:space="0" w:color="auto"/>
        <w:right w:val="none" w:sz="0" w:space="0" w:color="auto"/>
      </w:divBdr>
    </w:div>
    <w:div w:id="683019828">
      <w:bodyDiv w:val="1"/>
      <w:marLeft w:val="0"/>
      <w:marRight w:val="0"/>
      <w:marTop w:val="0"/>
      <w:marBottom w:val="0"/>
      <w:divBdr>
        <w:top w:val="none" w:sz="0" w:space="0" w:color="auto"/>
        <w:left w:val="none" w:sz="0" w:space="0" w:color="auto"/>
        <w:bottom w:val="none" w:sz="0" w:space="0" w:color="auto"/>
        <w:right w:val="none" w:sz="0" w:space="0" w:color="auto"/>
      </w:divBdr>
    </w:div>
    <w:div w:id="921766486">
      <w:bodyDiv w:val="1"/>
      <w:marLeft w:val="0"/>
      <w:marRight w:val="0"/>
      <w:marTop w:val="0"/>
      <w:marBottom w:val="0"/>
      <w:divBdr>
        <w:top w:val="none" w:sz="0" w:space="0" w:color="auto"/>
        <w:left w:val="none" w:sz="0" w:space="0" w:color="auto"/>
        <w:bottom w:val="none" w:sz="0" w:space="0" w:color="auto"/>
        <w:right w:val="none" w:sz="0" w:space="0" w:color="auto"/>
      </w:divBdr>
    </w:div>
    <w:div w:id="1243679728">
      <w:bodyDiv w:val="1"/>
      <w:marLeft w:val="0"/>
      <w:marRight w:val="0"/>
      <w:marTop w:val="0"/>
      <w:marBottom w:val="0"/>
      <w:divBdr>
        <w:top w:val="none" w:sz="0" w:space="0" w:color="auto"/>
        <w:left w:val="none" w:sz="0" w:space="0" w:color="auto"/>
        <w:bottom w:val="none" w:sz="0" w:space="0" w:color="auto"/>
        <w:right w:val="none" w:sz="0" w:space="0" w:color="auto"/>
      </w:divBdr>
    </w:div>
    <w:div w:id="1279534160">
      <w:bodyDiv w:val="1"/>
      <w:marLeft w:val="0"/>
      <w:marRight w:val="0"/>
      <w:marTop w:val="0"/>
      <w:marBottom w:val="0"/>
      <w:divBdr>
        <w:top w:val="none" w:sz="0" w:space="0" w:color="auto"/>
        <w:left w:val="none" w:sz="0" w:space="0" w:color="auto"/>
        <w:bottom w:val="none" w:sz="0" w:space="0" w:color="auto"/>
        <w:right w:val="none" w:sz="0" w:space="0" w:color="auto"/>
      </w:divBdr>
    </w:div>
    <w:div w:id="1296716910">
      <w:bodyDiv w:val="1"/>
      <w:marLeft w:val="0"/>
      <w:marRight w:val="0"/>
      <w:marTop w:val="0"/>
      <w:marBottom w:val="0"/>
      <w:divBdr>
        <w:top w:val="none" w:sz="0" w:space="0" w:color="auto"/>
        <w:left w:val="none" w:sz="0" w:space="0" w:color="auto"/>
        <w:bottom w:val="none" w:sz="0" w:space="0" w:color="auto"/>
        <w:right w:val="none" w:sz="0" w:space="0" w:color="auto"/>
      </w:divBdr>
    </w:div>
    <w:div w:id="1434715055">
      <w:bodyDiv w:val="1"/>
      <w:marLeft w:val="0"/>
      <w:marRight w:val="0"/>
      <w:marTop w:val="0"/>
      <w:marBottom w:val="0"/>
      <w:divBdr>
        <w:top w:val="none" w:sz="0" w:space="0" w:color="auto"/>
        <w:left w:val="none" w:sz="0" w:space="0" w:color="auto"/>
        <w:bottom w:val="none" w:sz="0" w:space="0" w:color="auto"/>
        <w:right w:val="none" w:sz="0" w:space="0" w:color="auto"/>
      </w:divBdr>
    </w:div>
    <w:div w:id="1986661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153E17-DA42-43D0-B94F-2B75F176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27</Pages>
  <Words>2957</Words>
  <Characters>16856</Characters>
  <Application>Microsoft Office Word</Application>
  <DocSecurity>0</DocSecurity>
  <Lines>140</Lines>
  <Paragraphs>39</Paragraphs>
  <ScaleCrop>false</ScaleCrop>
  <Company/>
  <LinksUpToDate>false</LinksUpToDate>
  <CharactersWithSpaces>19774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301069060@qq.com</dc:creator>
  <cp:lastModifiedBy>Administrator</cp:lastModifiedBy>
  <cp:revision>120</cp:revision>
  <dcterms:created xsi:type="dcterms:W3CDTF">2021-10-16T06:02:00Z</dcterms:created>
  <dcterms:modified xsi:type="dcterms:W3CDTF">2023-01-08T13:32:00Z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7BBEE432719847F3873525891137BB2D</vt:lpwstr>
  </property>
</Properties>
</file>